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CEB7" w14:textId="0A05D30C" w:rsidR="006E6418" w:rsidRPr="00F53942" w:rsidRDefault="006E6418" w:rsidP="00CA31FC">
      <w:pPr>
        <w:spacing w:before="40" w:after="40" w:line="240" w:lineRule="auto"/>
        <w:jc w:val="center"/>
        <w:rPr>
          <w:rFonts w:ascii="Times" w:hAnsi="Times"/>
          <w:b/>
          <w:sz w:val="32"/>
        </w:rPr>
      </w:pPr>
      <w:r w:rsidRPr="00F53942">
        <w:rPr>
          <w:rFonts w:ascii="Times" w:hAnsi="Times"/>
          <w:b/>
          <w:sz w:val="32"/>
        </w:rPr>
        <w:t>BIOL Curriculum Map</w:t>
      </w:r>
    </w:p>
    <w:tbl>
      <w:tblPr>
        <w:tblStyle w:val="TableGrid"/>
        <w:tblW w:w="14485" w:type="dxa"/>
        <w:jc w:val="center"/>
        <w:tblLayout w:type="fixed"/>
        <w:tblLook w:val="00A0" w:firstRow="1" w:lastRow="0" w:firstColumn="1" w:lastColumn="0" w:noHBand="0" w:noVBand="0"/>
      </w:tblPr>
      <w:tblGrid>
        <w:gridCol w:w="3595"/>
        <w:gridCol w:w="540"/>
        <w:gridCol w:w="540"/>
        <w:gridCol w:w="540"/>
        <w:gridCol w:w="540"/>
        <w:gridCol w:w="540"/>
        <w:gridCol w:w="630"/>
        <w:gridCol w:w="630"/>
        <w:gridCol w:w="720"/>
        <w:gridCol w:w="720"/>
        <w:gridCol w:w="630"/>
        <w:gridCol w:w="540"/>
        <w:gridCol w:w="540"/>
        <w:gridCol w:w="630"/>
        <w:gridCol w:w="630"/>
        <w:gridCol w:w="638"/>
        <w:gridCol w:w="638"/>
        <w:gridCol w:w="638"/>
        <w:gridCol w:w="606"/>
      </w:tblGrid>
      <w:tr w:rsidR="003F5FE0" w:rsidRPr="00F53942" w14:paraId="0DE3A1E8" w14:textId="68F1C560" w:rsidTr="003F5FE0">
        <w:trPr>
          <w:trHeight w:val="620"/>
          <w:jc w:val="center"/>
        </w:trPr>
        <w:tc>
          <w:tcPr>
            <w:tcW w:w="14485" w:type="dxa"/>
            <w:gridSpan w:val="19"/>
            <w:shd w:val="clear" w:color="auto" w:fill="EEECE1"/>
          </w:tcPr>
          <w:p w14:paraId="1E2DE8C4" w14:textId="32391974" w:rsidR="003F5FE0" w:rsidRPr="00F53942" w:rsidRDefault="003F5FE0" w:rsidP="003F5FE0">
            <w:pPr>
              <w:spacing w:before="40" w:after="40" w:line="240" w:lineRule="auto"/>
              <w:rPr>
                <w:rFonts w:ascii="Times" w:hAnsi="Times" w:cs="Arial"/>
                <w:b/>
              </w:rPr>
            </w:pPr>
            <w:r w:rsidRPr="00F53942">
              <w:rPr>
                <w:rFonts w:ascii="Times" w:hAnsi="Times" w:cs="Arial"/>
                <w:b/>
              </w:rPr>
              <w:t xml:space="preserve">If the course requires students to produce an artifact demonstrating student learning relevant to the outcome, indicate by placing the appropriate letter in the box (I = Introduced; D = Developed; M = Mastered). </w:t>
            </w:r>
          </w:p>
        </w:tc>
      </w:tr>
      <w:tr w:rsidR="003F5FE0" w:rsidRPr="00F53942" w14:paraId="2D058004" w14:textId="526C24A6" w:rsidTr="003F5FE0">
        <w:trPr>
          <w:trHeight w:val="204"/>
          <w:jc w:val="center"/>
        </w:trPr>
        <w:tc>
          <w:tcPr>
            <w:tcW w:w="3595" w:type="dxa"/>
            <w:shd w:val="clear" w:color="auto" w:fill="000000"/>
          </w:tcPr>
          <w:p w14:paraId="70C70610" w14:textId="77777777" w:rsidR="003F5FE0" w:rsidRPr="00F53942" w:rsidRDefault="003F5FE0" w:rsidP="0003409F">
            <w:pPr>
              <w:spacing w:before="40" w:after="40" w:line="240" w:lineRule="auto"/>
              <w:jc w:val="center"/>
              <w:rPr>
                <w:rFonts w:ascii="Times" w:hAnsi="Times"/>
                <w:b/>
                <w:bCs/>
                <w:sz w:val="20"/>
              </w:rPr>
            </w:pPr>
          </w:p>
        </w:tc>
        <w:tc>
          <w:tcPr>
            <w:tcW w:w="10890" w:type="dxa"/>
            <w:gridSpan w:val="18"/>
            <w:shd w:val="clear" w:color="auto" w:fill="DBE5F1"/>
          </w:tcPr>
          <w:p w14:paraId="19C6C6E1" w14:textId="23956411" w:rsidR="003F5FE0" w:rsidRPr="00F53942" w:rsidRDefault="003F5FE0" w:rsidP="001C543A">
            <w:pPr>
              <w:tabs>
                <w:tab w:val="left" w:pos="1255"/>
                <w:tab w:val="center" w:pos="3719"/>
              </w:tabs>
              <w:spacing w:before="40" w:after="40"/>
              <w:ind w:right="5214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ab/>
            </w:r>
            <w:r w:rsidRPr="00F53942">
              <w:rPr>
                <w:rFonts w:ascii="Times" w:hAnsi="Times"/>
                <w:b/>
                <w:bCs/>
                <w:sz w:val="20"/>
              </w:rPr>
              <w:tab/>
              <w:t>COURSES</w:t>
            </w:r>
          </w:p>
        </w:tc>
      </w:tr>
      <w:tr w:rsidR="00B149D0" w:rsidRPr="00F53942" w14:paraId="44DEBCB8" w14:textId="4947D908" w:rsidTr="003F5FE0">
        <w:trPr>
          <w:trHeight w:val="505"/>
          <w:jc w:val="center"/>
        </w:trPr>
        <w:tc>
          <w:tcPr>
            <w:tcW w:w="3595" w:type="dxa"/>
            <w:shd w:val="clear" w:color="auto" w:fill="DBE5F1"/>
          </w:tcPr>
          <w:p w14:paraId="470CD219" w14:textId="1C7E2C88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>LEARNING OUTCOMES  (Graduates will)</w:t>
            </w:r>
            <w:r w:rsidR="003F5FE0">
              <w:rPr>
                <w:rFonts w:ascii="Times" w:hAnsi="Times"/>
                <w:b/>
                <w:bCs/>
                <w:sz w:val="20"/>
              </w:rPr>
              <w:t>: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BE5F1"/>
          </w:tcPr>
          <w:p w14:paraId="2D42CA3E" w14:textId="760B50C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200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BE5F1"/>
          </w:tcPr>
          <w:p w14:paraId="76556B76" w14:textId="2B26E98A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201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BE5F1"/>
          </w:tcPr>
          <w:p w14:paraId="46087DE3" w14:textId="0EDA27BB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238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BE5F1"/>
          </w:tcPr>
          <w:p w14:paraId="4ED23638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239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BE5F1"/>
          </w:tcPr>
          <w:p w14:paraId="7176EA7E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250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BE5F1"/>
          </w:tcPr>
          <w:p w14:paraId="7A0ED00B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260</w:t>
            </w:r>
          </w:p>
          <w:p w14:paraId="255021F8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(</w:t>
            </w:r>
            <w:proofErr w:type="spellStart"/>
            <w:r w:rsidRPr="00F53942">
              <w:rPr>
                <w:rFonts w:ascii="Times" w:hAnsi="Times"/>
                <w:sz w:val="20"/>
              </w:rPr>
              <w:t>var</w:t>
            </w:r>
            <w:proofErr w:type="spellEnd"/>
            <w:r w:rsidRPr="00F53942">
              <w:rPr>
                <w:rFonts w:ascii="Times" w:hAnsi="Times"/>
                <w:sz w:val="20"/>
              </w:rPr>
              <w:t>)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BE5F1"/>
          </w:tcPr>
          <w:p w14:paraId="0E33F732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317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7A9EF34E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325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3EE8F5BE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326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BE5F1"/>
          </w:tcPr>
          <w:p w14:paraId="0A283DFD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331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510C287" w14:textId="712F4397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332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F036B10" w14:textId="3D40DE95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334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AFC03C4" w14:textId="1E6588E5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336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1297475" w14:textId="38416B3F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337</w:t>
            </w:r>
          </w:p>
        </w:tc>
        <w:tc>
          <w:tcPr>
            <w:tcW w:w="638" w:type="dxa"/>
            <w:shd w:val="clear" w:color="auto" w:fill="DBE5F1" w:themeFill="accent1" w:themeFillTint="33"/>
          </w:tcPr>
          <w:p w14:paraId="645DF0E1" w14:textId="11177C2D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338</w:t>
            </w:r>
          </w:p>
        </w:tc>
        <w:tc>
          <w:tcPr>
            <w:tcW w:w="638" w:type="dxa"/>
            <w:shd w:val="clear" w:color="auto" w:fill="DBE5F1" w:themeFill="accent1" w:themeFillTint="33"/>
          </w:tcPr>
          <w:p w14:paraId="02EED3F0" w14:textId="4D037A3A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339</w:t>
            </w:r>
          </w:p>
        </w:tc>
        <w:tc>
          <w:tcPr>
            <w:tcW w:w="638" w:type="dxa"/>
            <w:shd w:val="clear" w:color="auto" w:fill="DBE5F1" w:themeFill="accent1" w:themeFillTint="33"/>
          </w:tcPr>
          <w:p w14:paraId="1F455CC1" w14:textId="1974DF89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340</w:t>
            </w:r>
          </w:p>
        </w:tc>
        <w:tc>
          <w:tcPr>
            <w:tcW w:w="606" w:type="dxa"/>
            <w:shd w:val="clear" w:color="auto" w:fill="DBE5F1" w:themeFill="accent1" w:themeFillTint="33"/>
          </w:tcPr>
          <w:p w14:paraId="4304254B" w14:textId="33B043CB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341</w:t>
            </w:r>
          </w:p>
        </w:tc>
      </w:tr>
      <w:tr w:rsidR="00B149D0" w:rsidRPr="00F53942" w14:paraId="1222D918" w14:textId="0C257EFE" w:rsidTr="003F5FE0">
        <w:trPr>
          <w:trHeight w:val="620"/>
          <w:jc w:val="center"/>
        </w:trPr>
        <w:tc>
          <w:tcPr>
            <w:tcW w:w="3595" w:type="dxa"/>
          </w:tcPr>
          <w:p w14:paraId="2FFAC652" w14:textId="4643822A" w:rsidR="00B149D0" w:rsidRPr="007A01B9" w:rsidRDefault="00B149D0" w:rsidP="00B149D0">
            <w:pPr>
              <w:spacing w:before="40" w:after="40"/>
              <w:rPr>
                <w:rFonts w:ascii="Times" w:hAnsi="Times"/>
                <w:color w:val="0000FF"/>
              </w:rPr>
            </w:pPr>
            <w:proofErr w:type="gramStart"/>
            <w:r>
              <w:rPr>
                <w:rFonts w:ascii="Times" w:hAnsi="Times"/>
                <w:sz w:val="20"/>
              </w:rPr>
              <w:t>1</w:t>
            </w:r>
            <w:r w:rsidRPr="007A01B9">
              <w:rPr>
                <w:rFonts w:ascii="Times" w:hAnsi="Times"/>
                <w:color w:val="000000"/>
              </w:rPr>
              <w:t>) Effectively</w:t>
            </w:r>
            <w:proofErr w:type="gramEnd"/>
            <w:r w:rsidRPr="007A01B9">
              <w:rPr>
                <w:rFonts w:ascii="Times" w:hAnsi="Times"/>
                <w:color w:val="000000"/>
              </w:rPr>
              <w:t xml:space="preserve"> integrate and apply </w:t>
            </w:r>
            <w:r w:rsidRPr="007A01B9">
              <w:rPr>
                <w:rFonts w:ascii="Times" w:hAnsi="Times"/>
              </w:rPr>
              <w:t xml:space="preserve">biological </w:t>
            </w:r>
            <w:r w:rsidRPr="007A01B9">
              <w:rPr>
                <w:rFonts w:ascii="Times" w:hAnsi="Times"/>
                <w:color w:val="000000"/>
              </w:rPr>
              <w:t xml:space="preserve">concepts to solve problems. 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6AD993EB" w14:textId="45EEFD2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380C9BBA" w14:textId="7C728C8B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56BF0410" w14:textId="2589C9A6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790BBD50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526AAEA8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47B5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1BB41F7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7DE7FE3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5DDD1B87" w14:textId="3B9E34ED" w:rsidR="00B149D0" w:rsidRPr="001947B5" w:rsidRDefault="003F5FE0" w:rsidP="00B14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0675F1BF" w14:textId="46CA6409" w:rsidR="00B149D0" w:rsidRPr="001947B5" w:rsidRDefault="003F5FE0" w:rsidP="00B14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5C7EED8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4DA9A0B2" w14:textId="6D40E26D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7F86B0FD" w14:textId="6D3B6E00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09C84237" w14:textId="4D7ED166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2A0FF16" w14:textId="655E2C17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15858B40" w14:textId="0956D7D5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3F3BD9D6" w14:textId="63A2B5E2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7620BA6F" w14:textId="74287F15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14:paraId="609D3067" w14:textId="50A03C9E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149D0" w:rsidRPr="00F53942" w14:paraId="432D6064" w14:textId="2E425A22" w:rsidTr="003F5FE0">
        <w:trPr>
          <w:trHeight w:val="675"/>
          <w:jc w:val="center"/>
        </w:trPr>
        <w:tc>
          <w:tcPr>
            <w:tcW w:w="3595" w:type="dxa"/>
          </w:tcPr>
          <w:p w14:paraId="682AA50A" w14:textId="730357B4" w:rsidR="00B149D0" w:rsidRPr="007A01B9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  <w:highlight w:val="yellow"/>
              </w:rPr>
            </w:pPr>
            <w:proofErr w:type="gramStart"/>
            <w:r w:rsidRPr="007A01B9">
              <w:rPr>
                <w:rFonts w:ascii="Times" w:hAnsi="Times"/>
                <w:color w:val="000000"/>
              </w:rPr>
              <w:t>2) Effectively</w:t>
            </w:r>
            <w:proofErr w:type="gramEnd"/>
            <w:r w:rsidRPr="007A01B9">
              <w:rPr>
                <w:rFonts w:ascii="Times" w:hAnsi="Times"/>
                <w:color w:val="000000"/>
              </w:rPr>
              <w:t xml:space="preserve"> design, execute, and interpret experiments to address questions in a laboratory or research project setting.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5FB5733F" w14:textId="2BA43B61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4F131EEA" w14:textId="5686B501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2B95C77B" w14:textId="4CC2942D" w:rsidR="00B149D0" w:rsidRPr="00006E1B" w:rsidRDefault="003F5FE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2C1296AC" w14:textId="6BA66EE5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602B07EB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DDBAE7D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FC1F5BC" w14:textId="238CAC93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14:paraId="6EFCFEBE" w14:textId="77777777" w:rsidR="00B149D0" w:rsidRPr="001947B5" w:rsidRDefault="00B149D0" w:rsidP="00B149D0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7AC5A9DE" w14:textId="030C5432" w:rsidR="00B149D0" w:rsidRPr="003F5FE0" w:rsidRDefault="003F5FE0" w:rsidP="00B149D0">
            <w:pPr>
              <w:rPr>
                <w:rFonts w:ascii="Times New Roman" w:hAnsi="Times New Roman" w:cs="Times New Roman"/>
                <w:sz w:val="24"/>
              </w:rPr>
            </w:pPr>
            <w:r w:rsidRPr="003F5FE0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0C12AAC1" w14:textId="1E16A7DD" w:rsidR="00B149D0" w:rsidRPr="003F5FE0" w:rsidRDefault="003F5FE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FE0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4B824A07" w14:textId="2EFDE2FE" w:rsidR="00B149D0" w:rsidRPr="003F5FE0" w:rsidRDefault="00B149D0" w:rsidP="00B149D0">
            <w:pPr>
              <w:spacing w:after="0" w:line="240" w:lineRule="auto"/>
            </w:pPr>
            <w:r w:rsidRPr="003F5FE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605EC6CF" w14:textId="3BE2A3C7" w:rsidR="00B149D0" w:rsidRPr="003F5FE0" w:rsidRDefault="003F5FE0" w:rsidP="00B149D0">
            <w:pPr>
              <w:spacing w:after="0" w:line="240" w:lineRule="auto"/>
            </w:pPr>
            <w:r w:rsidRPr="003F5FE0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34493524" w14:textId="4132DA3E" w:rsidR="00B149D0" w:rsidRPr="003F5FE0" w:rsidRDefault="003F5FE0" w:rsidP="00B149D0">
            <w:pPr>
              <w:spacing w:after="0" w:line="240" w:lineRule="auto"/>
            </w:pPr>
            <w:r w:rsidRPr="003F5FE0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78873DA" w14:textId="16356779" w:rsidR="00B149D0" w:rsidRPr="003F5FE0" w:rsidRDefault="003F5FE0" w:rsidP="00B149D0">
            <w:pPr>
              <w:spacing w:after="0" w:line="240" w:lineRule="auto"/>
            </w:pPr>
            <w:r w:rsidRPr="003F5FE0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428890EF" w14:textId="40BC3EEB" w:rsidR="00B149D0" w:rsidRPr="00F53942" w:rsidRDefault="003F5FE0" w:rsidP="00B1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0C2CFEB6" w14:textId="2A14C76A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35345672" w14:textId="7A32F968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14:paraId="33E53472" w14:textId="10970B10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149D0" w:rsidRPr="00F53942" w14:paraId="6EE78684" w14:textId="0D901718" w:rsidTr="003F5FE0">
        <w:trPr>
          <w:trHeight w:val="675"/>
          <w:jc w:val="center"/>
        </w:trPr>
        <w:tc>
          <w:tcPr>
            <w:tcW w:w="3595" w:type="dxa"/>
          </w:tcPr>
          <w:p w14:paraId="3ED7B199" w14:textId="0135789F" w:rsidR="00B149D0" w:rsidRPr="007A01B9" w:rsidRDefault="00B149D0" w:rsidP="00B149D0">
            <w:pPr>
              <w:spacing w:before="40" w:after="40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sz w:val="20"/>
              </w:rPr>
              <w:t>3)</w:t>
            </w:r>
            <w:r w:rsidRPr="007A01B9">
              <w:rPr>
                <w:rFonts w:ascii="Times" w:hAnsi="Times"/>
                <w:color w:val="000000"/>
              </w:rPr>
              <w:t xml:space="preserve"> Draw statistically reasonable conclusions from quantitative data from their own original research or the primary literature.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76F74611" w14:textId="08DACD1F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0748034C" w14:textId="4CFBC500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70B33DAB" w14:textId="60ADB10C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2751B8C4" w14:textId="53DCB0A9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052A038F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37D73BF3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7239931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0BB8C452" w14:textId="77777777" w:rsidR="00B149D0" w:rsidRPr="001947B5" w:rsidRDefault="00B149D0" w:rsidP="00B149D0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4A503742" w14:textId="77777777" w:rsidR="00B149D0" w:rsidRPr="001947B5" w:rsidRDefault="00B149D0" w:rsidP="00B149D0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0264C508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46E7D835" w14:textId="3C1E7897" w:rsidR="00B149D0" w:rsidRPr="00F53942" w:rsidRDefault="00B149D0" w:rsidP="003F5FE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="003F5FE0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475E390D" w14:textId="446C855E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03B4209" w14:textId="17C174B3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C6131D4" w14:textId="73A6B2F8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6BD2A29F" w14:textId="71C704E6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0AB5A2BA" w14:textId="7B13D533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753081E0" w14:textId="42E70A3A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14:paraId="60F35314" w14:textId="348020EC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149D0" w:rsidRPr="00F53942" w14:paraId="33842557" w14:textId="327BCD02" w:rsidTr="003F5FE0">
        <w:trPr>
          <w:trHeight w:val="675"/>
          <w:jc w:val="center"/>
        </w:trPr>
        <w:tc>
          <w:tcPr>
            <w:tcW w:w="3595" w:type="dxa"/>
          </w:tcPr>
          <w:p w14:paraId="00072B35" w14:textId="004B3F71" w:rsidR="00B149D0" w:rsidRPr="007A01B9" w:rsidRDefault="00B149D0" w:rsidP="00B149D0">
            <w:pPr>
              <w:spacing w:before="40" w:after="40"/>
              <w:rPr>
                <w:rFonts w:ascii="Times" w:hAnsi="Times"/>
                <w:color w:val="000000"/>
              </w:rPr>
            </w:pPr>
            <w:proofErr w:type="gramStart"/>
            <w:r w:rsidRPr="00B149D0">
              <w:rPr>
                <w:rFonts w:ascii="Times" w:hAnsi="Times"/>
                <w:sz w:val="20"/>
              </w:rPr>
              <w:t>4</w:t>
            </w:r>
            <w:r w:rsidRPr="00B149D0">
              <w:rPr>
                <w:rFonts w:ascii="Times" w:hAnsi="Times"/>
                <w:color w:val="000000"/>
              </w:rPr>
              <w:t>) Effectively</w:t>
            </w:r>
            <w:proofErr w:type="gramEnd"/>
            <w:r w:rsidRPr="00B149D0">
              <w:rPr>
                <w:rFonts w:ascii="Times" w:hAnsi="Times"/>
                <w:color w:val="000000"/>
              </w:rPr>
              <w:t xml:space="preserve"> integrate data from multiple experiments and knowledge from multiple scientific sources in support of a thesis.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4E3D7213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14:paraId="264E139A" w14:textId="1D0DB9E6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1C52C67A" w14:textId="3F5BE7FD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2E94ED65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22640293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1C394CB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7303650" w14:textId="631F6F79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0FA0A3F6" w14:textId="339BB6CE" w:rsidR="00B149D0" w:rsidRPr="001947B5" w:rsidRDefault="00D63535" w:rsidP="00B14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20BEC273" w14:textId="3DD48587" w:rsidR="00B149D0" w:rsidRPr="001947B5" w:rsidRDefault="00D63535" w:rsidP="00B14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1368474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343CB995" w14:textId="0C3A94AE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18A85110" w14:textId="3E667DB9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90B9048" w14:textId="586FD9BB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BAAE6BB" w14:textId="751276DD" w:rsidR="00B149D0" w:rsidRPr="00F53942" w:rsidRDefault="00B149D0" w:rsidP="00B1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5274A64F" w14:textId="04E9A24A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601D03B5" w14:textId="1203AFD3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54241CE1" w14:textId="327CFB4F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14:paraId="0874D3AF" w14:textId="7FC1CE60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149D0" w:rsidRPr="00F53942" w14:paraId="285DF94E" w14:textId="4917406C" w:rsidTr="003F5FE0">
        <w:trPr>
          <w:trHeight w:val="281"/>
          <w:jc w:val="center"/>
        </w:trPr>
        <w:tc>
          <w:tcPr>
            <w:tcW w:w="3595" w:type="dxa"/>
          </w:tcPr>
          <w:p w14:paraId="6F995438" w14:textId="554678CB" w:rsidR="00B149D0" w:rsidRPr="007A01B9" w:rsidRDefault="00B149D0" w:rsidP="00B149D0">
            <w:pPr>
              <w:spacing w:before="40" w:after="40"/>
              <w:rPr>
                <w:rFonts w:ascii="Times" w:hAnsi="Times"/>
                <w:color w:val="FF0000"/>
              </w:rPr>
            </w:pPr>
            <w:r>
              <w:rPr>
                <w:rFonts w:ascii="Times" w:hAnsi="Times"/>
                <w:sz w:val="20"/>
              </w:rPr>
              <w:t>5</w:t>
            </w:r>
            <w:r w:rsidRPr="007A01B9">
              <w:rPr>
                <w:rFonts w:ascii="Times" w:hAnsi="Times"/>
                <w:color w:val="000000"/>
              </w:rPr>
              <w:t>) Clearly communicate these arguments orally and in writing, in a standard scientific format with accurate use of conventions such as citations,</w:t>
            </w:r>
            <w:r>
              <w:rPr>
                <w:rFonts w:ascii="Times" w:hAnsi="Times"/>
                <w:color w:val="000000"/>
              </w:rPr>
              <w:t xml:space="preserve"> figures/tables</w:t>
            </w:r>
            <w:r w:rsidRPr="007A01B9">
              <w:rPr>
                <w:rFonts w:ascii="Times" w:hAnsi="Times"/>
                <w:color w:val="000000"/>
              </w:rPr>
              <w:t>, and statistics.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3638E117" w14:textId="32A17024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3F20018D" w14:textId="7657E8C5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49E86207" w14:textId="43DFB2CC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73057E48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34CA84E5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8591F07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E084793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4EAED228" w14:textId="1DC5187B" w:rsidR="00B149D0" w:rsidRPr="001947B5" w:rsidRDefault="00D63535" w:rsidP="00B14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23C116D5" w14:textId="561D5E5D" w:rsidR="00B149D0" w:rsidRPr="001947B5" w:rsidRDefault="00D63535" w:rsidP="00B14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4195BC1A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6C75D1F9" w14:textId="0726CDA1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7F053DF5" w14:textId="76AB4312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0F829C77" w14:textId="7A87082D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0B929D8" w14:textId="295195D8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1C0F3957" w14:textId="3324F0B9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0F178ABC" w14:textId="2B33AD3E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153216C1" w14:textId="7889FAA9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14:paraId="3D9FB664" w14:textId="60622F1C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14:paraId="6C74086E" w14:textId="77777777" w:rsidR="006E6418" w:rsidRPr="00F53942" w:rsidRDefault="006E6418" w:rsidP="00CA31FC">
      <w:pPr>
        <w:spacing w:before="40" w:after="40"/>
        <w:rPr>
          <w:rFonts w:ascii="Times" w:hAnsi="Times"/>
        </w:rPr>
      </w:pPr>
    </w:p>
    <w:p w14:paraId="3A744B5D" w14:textId="77777777" w:rsidR="006E6418" w:rsidRDefault="006E6418" w:rsidP="00CA31FC">
      <w:pPr>
        <w:spacing w:before="40" w:after="40"/>
        <w:rPr>
          <w:rFonts w:ascii="Times" w:hAnsi="Times"/>
        </w:rPr>
      </w:pPr>
    </w:p>
    <w:p w14:paraId="1A7BFBBD" w14:textId="51893F5A" w:rsidR="001947B5" w:rsidRDefault="001947B5" w:rsidP="00CA31FC">
      <w:pPr>
        <w:spacing w:before="40" w:after="40"/>
        <w:rPr>
          <w:rFonts w:ascii="Times" w:hAnsi="Times"/>
        </w:rPr>
      </w:pPr>
    </w:p>
    <w:p w14:paraId="19503005" w14:textId="344EFEDE" w:rsidR="003F5FE0" w:rsidRDefault="003F5FE0" w:rsidP="00CA31FC">
      <w:pPr>
        <w:spacing w:before="40" w:after="40"/>
        <w:rPr>
          <w:rFonts w:ascii="Times" w:hAnsi="Times"/>
        </w:rPr>
      </w:pPr>
    </w:p>
    <w:p w14:paraId="55945653" w14:textId="36C09987" w:rsidR="003F5FE0" w:rsidRDefault="003F5FE0" w:rsidP="00CA31FC">
      <w:pPr>
        <w:spacing w:before="40" w:after="40"/>
        <w:rPr>
          <w:rFonts w:ascii="Times" w:hAnsi="Times"/>
        </w:rPr>
      </w:pPr>
    </w:p>
    <w:p w14:paraId="15CE8EB0" w14:textId="3044A3B8" w:rsidR="003F5FE0" w:rsidRDefault="003F5FE0" w:rsidP="00CA31FC">
      <w:pPr>
        <w:spacing w:before="40" w:after="40"/>
        <w:rPr>
          <w:rFonts w:ascii="Times" w:hAnsi="Times"/>
        </w:rPr>
      </w:pPr>
    </w:p>
    <w:p w14:paraId="5449A302" w14:textId="77777777" w:rsidR="003F5FE0" w:rsidRDefault="003F5FE0" w:rsidP="00CA31FC">
      <w:pPr>
        <w:spacing w:before="40" w:after="40"/>
        <w:rPr>
          <w:rFonts w:ascii="Times" w:hAnsi="Times"/>
        </w:rPr>
      </w:pPr>
    </w:p>
    <w:p w14:paraId="21754A0B" w14:textId="77777777" w:rsidR="006E6418" w:rsidRPr="00F53942" w:rsidRDefault="006E6418" w:rsidP="00CA31FC">
      <w:pPr>
        <w:spacing w:before="40" w:after="40"/>
        <w:rPr>
          <w:rFonts w:ascii="Times" w:hAnsi="Times"/>
        </w:rPr>
      </w:pPr>
    </w:p>
    <w:p w14:paraId="2BA64D4E" w14:textId="77777777" w:rsidR="006E6418" w:rsidRPr="00F53942" w:rsidRDefault="006E6418" w:rsidP="00CA31FC">
      <w:pPr>
        <w:spacing w:before="40" w:after="40" w:line="240" w:lineRule="auto"/>
        <w:jc w:val="center"/>
        <w:rPr>
          <w:rFonts w:ascii="Times" w:hAnsi="Times"/>
          <w:b/>
          <w:sz w:val="32"/>
        </w:rPr>
      </w:pPr>
      <w:r w:rsidRPr="00F53942">
        <w:rPr>
          <w:rFonts w:ascii="Times" w:hAnsi="Times"/>
          <w:b/>
          <w:sz w:val="32"/>
        </w:rPr>
        <w:lastRenderedPageBreak/>
        <w:t>BIOL Summary Curriculum Map</w:t>
      </w:r>
    </w:p>
    <w:tbl>
      <w:tblPr>
        <w:tblStyle w:val="TableGrid"/>
        <w:tblW w:w="11695" w:type="dxa"/>
        <w:jc w:val="center"/>
        <w:tblLayout w:type="fixed"/>
        <w:tblLook w:val="00A0" w:firstRow="1" w:lastRow="0" w:firstColumn="1" w:lastColumn="0" w:noHBand="0" w:noVBand="0"/>
      </w:tblPr>
      <w:tblGrid>
        <w:gridCol w:w="341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990"/>
        <w:gridCol w:w="990"/>
      </w:tblGrid>
      <w:tr w:rsidR="006E6418" w:rsidRPr="00F53942" w14:paraId="16FF05DC" w14:textId="77777777" w:rsidTr="009F3E2A">
        <w:trPr>
          <w:trHeight w:val="665"/>
          <w:jc w:val="center"/>
        </w:trPr>
        <w:tc>
          <w:tcPr>
            <w:tcW w:w="11695" w:type="dxa"/>
            <w:gridSpan w:val="13"/>
            <w:shd w:val="clear" w:color="auto" w:fill="EEECE1"/>
          </w:tcPr>
          <w:p w14:paraId="25F083DA" w14:textId="7180A39F" w:rsidR="006E6418" w:rsidRPr="00F53942" w:rsidRDefault="006E6418" w:rsidP="009F3E2A">
            <w:pPr>
              <w:spacing w:before="40" w:after="40" w:line="240" w:lineRule="auto"/>
              <w:rPr>
                <w:rFonts w:ascii="Times" w:hAnsi="Times" w:cs="Arial"/>
                <w:b/>
              </w:rPr>
            </w:pPr>
            <w:r w:rsidRPr="00F53942">
              <w:rPr>
                <w:rFonts w:ascii="Times" w:hAnsi="Times" w:cs="Arial"/>
                <w:b/>
              </w:rPr>
              <w:t xml:space="preserve">If the course requires students to produce an artifact demonstrating student learning relevant to the outcome, indicate by placing the appropriate letter in the box (I = Introduced; D = Developed; M = Mastered). </w:t>
            </w:r>
            <w:bookmarkStart w:id="0" w:name="_GoBack"/>
            <w:bookmarkEnd w:id="0"/>
          </w:p>
        </w:tc>
      </w:tr>
      <w:tr w:rsidR="006E6418" w:rsidRPr="00F53942" w14:paraId="4E3E13C2" w14:textId="77777777" w:rsidTr="009F3E2A">
        <w:trPr>
          <w:trHeight w:val="204"/>
          <w:jc w:val="center"/>
        </w:trPr>
        <w:tc>
          <w:tcPr>
            <w:tcW w:w="3415" w:type="dxa"/>
            <w:shd w:val="clear" w:color="auto" w:fill="000000"/>
          </w:tcPr>
          <w:p w14:paraId="50907D39" w14:textId="77777777" w:rsidR="006E6418" w:rsidRPr="00F53942" w:rsidRDefault="006E6418" w:rsidP="0003409F">
            <w:pPr>
              <w:spacing w:before="40" w:after="40" w:line="240" w:lineRule="auto"/>
              <w:jc w:val="center"/>
              <w:rPr>
                <w:rFonts w:ascii="Times" w:hAnsi="Times"/>
                <w:b/>
                <w:bCs/>
                <w:sz w:val="20"/>
              </w:rPr>
            </w:pPr>
          </w:p>
        </w:tc>
        <w:tc>
          <w:tcPr>
            <w:tcW w:w="8280" w:type="dxa"/>
            <w:gridSpan w:val="12"/>
            <w:shd w:val="clear" w:color="auto" w:fill="DBE5F1"/>
          </w:tcPr>
          <w:p w14:paraId="5220C54E" w14:textId="77777777" w:rsidR="006E6418" w:rsidRPr="00F53942" w:rsidRDefault="006E6418" w:rsidP="0003409F">
            <w:pPr>
              <w:tabs>
                <w:tab w:val="left" w:pos="1255"/>
                <w:tab w:val="center" w:pos="3719"/>
              </w:tabs>
              <w:spacing w:before="40" w:after="40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ab/>
            </w:r>
            <w:r w:rsidRPr="00F53942">
              <w:rPr>
                <w:rFonts w:ascii="Times" w:hAnsi="Times"/>
                <w:b/>
                <w:bCs/>
                <w:sz w:val="20"/>
              </w:rPr>
              <w:tab/>
              <w:t>COURSES</w:t>
            </w:r>
          </w:p>
        </w:tc>
      </w:tr>
      <w:tr w:rsidR="009F3E2A" w:rsidRPr="00F53942" w14:paraId="1DA90B53" w14:textId="61992BDB" w:rsidTr="009F3E2A">
        <w:trPr>
          <w:trHeight w:val="505"/>
          <w:jc w:val="center"/>
        </w:trPr>
        <w:tc>
          <w:tcPr>
            <w:tcW w:w="3415" w:type="dxa"/>
            <w:shd w:val="clear" w:color="auto" w:fill="DBE5F1"/>
          </w:tcPr>
          <w:p w14:paraId="3E88CBD3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>LEARNING OUTCOMES  (Graduates will)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BE5F1"/>
          </w:tcPr>
          <w:p w14:paraId="0CC4BBB0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342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BE5F1"/>
          </w:tcPr>
          <w:p w14:paraId="72611598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343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BE5F1"/>
          </w:tcPr>
          <w:p w14:paraId="11864D13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344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BE5F1"/>
          </w:tcPr>
          <w:p w14:paraId="68479842" w14:textId="77777777" w:rsidR="00B149D0" w:rsidRPr="00F53942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345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C3468AB" w14:textId="2710951A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346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11A0487B" w14:textId="4234BFEA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348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D0960CA" w14:textId="7CB35A0F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35</w:t>
            </w:r>
            <w:r>
              <w:rPr>
                <w:rFonts w:ascii="Times" w:hAnsi="Times"/>
                <w:sz w:val="20"/>
              </w:rPr>
              <w:t>0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BD2F182" w14:textId="0792DA6D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35</w:t>
            </w: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687F70B" w14:textId="27D24D82" w:rsidR="00B149D0" w:rsidRPr="00F53942" w:rsidRDefault="00B149D0" w:rsidP="00B149D0">
            <w:pPr>
              <w:spacing w:after="0" w:line="240" w:lineRule="auto"/>
            </w:pPr>
            <w:r w:rsidRPr="00F53942">
              <w:rPr>
                <w:rFonts w:ascii="Times" w:hAnsi="Times"/>
                <w:sz w:val="20"/>
              </w:rPr>
              <w:t>35</w:t>
            </w:r>
            <w:r>
              <w:rPr>
                <w:rFonts w:ascii="Times" w:hAnsi="Times"/>
                <w:sz w:val="20"/>
              </w:rPr>
              <w:t>3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9F439C2" w14:textId="77777777" w:rsidR="00B149D0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>60</w:t>
            </w:r>
          </w:p>
          <w:p w14:paraId="091D53B7" w14:textId="3958B6E5" w:rsidR="00B149D0" w:rsidRPr="00F53942" w:rsidRDefault="00B149D0" w:rsidP="00B149D0">
            <w:pPr>
              <w:spacing w:after="0" w:line="240" w:lineRule="auto"/>
            </w:pPr>
            <w:r>
              <w:rPr>
                <w:rFonts w:ascii="Times" w:hAnsi="Times"/>
                <w:sz w:val="20"/>
              </w:rPr>
              <w:t>(</w:t>
            </w:r>
            <w:proofErr w:type="spellStart"/>
            <w:r>
              <w:rPr>
                <w:rFonts w:ascii="Times" w:hAnsi="Times"/>
                <w:sz w:val="20"/>
              </w:rPr>
              <w:t>var</w:t>
            </w:r>
            <w:proofErr w:type="spellEnd"/>
            <w:r>
              <w:rPr>
                <w:rFonts w:ascii="Times" w:hAnsi="Times"/>
                <w:sz w:val="20"/>
              </w:rPr>
              <w:t>)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1B6D4CDB" w14:textId="77777777" w:rsidR="00B149D0" w:rsidRDefault="00B149D0" w:rsidP="00B149D0">
            <w:pPr>
              <w:spacing w:before="40" w:after="40" w:line="240" w:lineRule="auto"/>
              <w:ind w:right="265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403-8</w:t>
            </w:r>
          </w:p>
          <w:p w14:paraId="45214A7A" w14:textId="4B2A22FB" w:rsidR="00B149D0" w:rsidRPr="00F53942" w:rsidRDefault="00B149D0" w:rsidP="00B149D0">
            <w:pPr>
              <w:spacing w:after="0" w:line="240" w:lineRule="auto"/>
            </w:pPr>
            <w:r>
              <w:rPr>
                <w:rFonts w:ascii="Times" w:hAnsi="Times"/>
                <w:sz w:val="20"/>
              </w:rPr>
              <w:t>/ 460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29331099" w14:textId="2A8CE495" w:rsidR="00B149D0" w:rsidRPr="00F53942" w:rsidRDefault="00B149D0" w:rsidP="00B149D0">
            <w:pPr>
              <w:spacing w:after="0" w:line="240" w:lineRule="auto"/>
            </w:pPr>
            <w:r>
              <w:rPr>
                <w:rFonts w:ascii="Times" w:hAnsi="Times"/>
                <w:sz w:val="20"/>
              </w:rPr>
              <w:t>394/495/496 BA capstone</w:t>
            </w:r>
          </w:p>
        </w:tc>
      </w:tr>
      <w:tr w:rsidR="009F3E2A" w:rsidRPr="00F53942" w14:paraId="260E5EE2" w14:textId="7A29E318" w:rsidTr="009F3E2A">
        <w:trPr>
          <w:trHeight w:val="368"/>
          <w:jc w:val="center"/>
        </w:trPr>
        <w:tc>
          <w:tcPr>
            <w:tcW w:w="3415" w:type="dxa"/>
          </w:tcPr>
          <w:p w14:paraId="79241F7A" w14:textId="3E1E5EB6" w:rsidR="00B149D0" w:rsidRPr="007A01B9" w:rsidRDefault="00B149D0" w:rsidP="00B149D0">
            <w:pPr>
              <w:spacing w:before="40" w:after="40"/>
              <w:rPr>
                <w:rFonts w:ascii="Times" w:hAnsi="Times"/>
                <w:color w:val="0000FF"/>
              </w:rPr>
            </w:pPr>
            <w:proofErr w:type="gramStart"/>
            <w:r w:rsidRPr="007A01B9">
              <w:rPr>
                <w:rFonts w:ascii="Times" w:hAnsi="Times"/>
                <w:sz w:val="20"/>
              </w:rPr>
              <w:t>1</w:t>
            </w:r>
            <w:r w:rsidRPr="007A01B9">
              <w:rPr>
                <w:rFonts w:ascii="Times" w:hAnsi="Times"/>
                <w:color w:val="000000"/>
              </w:rPr>
              <w:t>) Effectively</w:t>
            </w:r>
            <w:proofErr w:type="gramEnd"/>
            <w:r w:rsidRPr="007A01B9">
              <w:rPr>
                <w:rFonts w:ascii="Times" w:hAnsi="Times"/>
                <w:color w:val="000000"/>
              </w:rPr>
              <w:t xml:space="preserve"> integrate and apply </w:t>
            </w:r>
            <w:r w:rsidRPr="007A01B9">
              <w:rPr>
                <w:rFonts w:ascii="Times" w:hAnsi="Times"/>
              </w:rPr>
              <w:t xml:space="preserve">biological </w:t>
            </w:r>
            <w:r w:rsidRPr="007A01B9">
              <w:rPr>
                <w:rFonts w:ascii="Times" w:hAnsi="Times"/>
                <w:color w:val="000000"/>
              </w:rPr>
              <w:t xml:space="preserve">concepts to solve problems. 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3E479816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BA2543D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D86969A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F4C881C" w14:textId="48641D5C" w:rsidR="00B149D0" w:rsidRPr="00006E1B" w:rsidRDefault="003F5FE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33FA0E0D" w14:textId="77C3F851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AF9C5CB" w14:textId="341A28E6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B25B1A4" w14:textId="6A9FC190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01CE9EB" w14:textId="0DD1B27E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046DAA1" w14:textId="40B944F2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93E0883" w14:textId="1E96C218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3BD96201" w14:textId="18A0E5D1" w:rsidR="00B149D0" w:rsidRPr="00F53942" w:rsidRDefault="00B149D0" w:rsidP="00B149D0">
            <w:pPr>
              <w:spacing w:after="0" w:line="240" w:lineRule="auto"/>
            </w:pPr>
            <w:r w:rsidRPr="001C543A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1D91A718" w14:textId="013EE133" w:rsidR="00B149D0" w:rsidRPr="00F53942" w:rsidRDefault="003F5FE0" w:rsidP="00B1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  <w:r w:rsidR="00B149D0" w:rsidRPr="001C543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F3E2A" w:rsidRPr="00F53942" w14:paraId="4B71608A" w14:textId="7FC3A1FD" w:rsidTr="009F3E2A">
        <w:trPr>
          <w:trHeight w:val="675"/>
          <w:jc w:val="center"/>
        </w:trPr>
        <w:tc>
          <w:tcPr>
            <w:tcW w:w="3415" w:type="dxa"/>
          </w:tcPr>
          <w:p w14:paraId="6A5B4D4F" w14:textId="2583DE77" w:rsidR="00B149D0" w:rsidRPr="007A01B9" w:rsidRDefault="00B149D0" w:rsidP="00B149D0">
            <w:pPr>
              <w:spacing w:before="40" w:after="40" w:line="240" w:lineRule="auto"/>
              <w:rPr>
                <w:rFonts w:ascii="Times" w:hAnsi="Times"/>
                <w:sz w:val="20"/>
                <w:highlight w:val="yellow"/>
              </w:rPr>
            </w:pPr>
            <w:proofErr w:type="gramStart"/>
            <w:r w:rsidRPr="007A01B9">
              <w:rPr>
                <w:rFonts w:ascii="Times" w:hAnsi="Times"/>
                <w:color w:val="000000"/>
              </w:rPr>
              <w:t>2) Effectively</w:t>
            </w:r>
            <w:proofErr w:type="gramEnd"/>
            <w:r w:rsidRPr="007A01B9">
              <w:rPr>
                <w:rFonts w:ascii="Times" w:hAnsi="Times"/>
                <w:color w:val="000000"/>
              </w:rPr>
              <w:t xml:space="preserve"> design, execute, and interpret experiments to address questions in a laboratory or research project setting.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3BE7E6B" w14:textId="7B3DB376" w:rsidR="00B149D0" w:rsidRPr="003F5FE0" w:rsidRDefault="003F5FE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FE0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E04BDEB" w14:textId="614BDC56" w:rsidR="00B149D0" w:rsidRPr="003F5FE0" w:rsidRDefault="003F5FE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FE0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36F69B31" w14:textId="50C3AD2B" w:rsidR="00B149D0" w:rsidRPr="003F5FE0" w:rsidRDefault="003F5FE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FE0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DAC70D5" w14:textId="440898BC" w:rsidR="00B149D0" w:rsidRPr="003F5FE0" w:rsidRDefault="003F5FE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FE0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0F2A6039" w14:textId="3A395D5F" w:rsidR="00B149D0" w:rsidRPr="00F53942" w:rsidRDefault="003F5FE0" w:rsidP="00B1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7BA212E" w14:textId="6BB1DF55" w:rsidR="00B149D0" w:rsidRPr="00F53942" w:rsidRDefault="003F5FE0" w:rsidP="00B1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A97BD92" w14:textId="77777777" w:rsidR="00B149D0" w:rsidRPr="00F53942" w:rsidRDefault="00B149D0" w:rsidP="00B149D0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5A507E67" w14:textId="0467128A" w:rsidR="00B149D0" w:rsidRPr="00F53942" w:rsidRDefault="003F5FE0" w:rsidP="00B1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D0E12A1" w14:textId="44CFE019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FED82D3" w14:textId="75D4F7A5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55C0DEC6" w14:textId="062D699C" w:rsidR="00B149D0" w:rsidRPr="00F53942" w:rsidRDefault="00B149D0" w:rsidP="00B149D0">
            <w:pPr>
              <w:spacing w:after="0" w:line="240" w:lineRule="auto"/>
              <w:ind w:right="260"/>
            </w:pPr>
            <w:r w:rsidRPr="001C543A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632F3129" w14:textId="1739321B" w:rsidR="00B149D0" w:rsidRPr="00F53942" w:rsidRDefault="00B149D0" w:rsidP="00B149D0">
            <w:pPr>
              <w:spacing w:after="0" w:line="240" w:lineRule="auto"/>
            </w:pPr>
            <w:r w:rsidRPr="001C543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F3E2A" w:rsidRPr="00F53942" w14:paraId="3D0EF5D2" w14:textId="084404A3" w:rsidTr="009F3E2A">
        <w:trPr>
          <w:trHeight w:val="675"/>
          <w:jc w:val="center"/>
        </w:trPr>
        <w:tc>
          <w:tcPr>
            <w:tcW w:w="3415" w:type="dxa"/>
          </w:tcPr>
          <w:p w14:paraId="57915AB5" w14:textId="3FF6949D" w:rsidR="00B149D0" w:rsidRPr="007A01B9" w:rsidRDefault="00B149D0" w:rsidP="00B149D0">
            <w:pPr>
              <w:spacing w:before="40" w:after="40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sz w:val="20"/>
              </w:rPr>
              <w:t>3)</w:t>
            </w:r>
            <w:r w:rsidRPr="007A01B9">
              <w:rPr>
                <w:rFonts w:ascii="Times" w:hAnsi="Times"/>
                <w:color w:val="000000"/>
              </w:rPr>
              <w:t xml:space="preserve"> Draw statistically reasonable conclusions from quantitative data from their own original research or the primary literature.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E54911C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D4FC0E0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7A74C2F" w14:textId="21A27E30" w:rsidR="00B149D0" w:rsidRPr="00006E1B" w:rsidRDefault="003F5FE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="00B149D0"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82275D3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347297FD" w14:textId="68101ED8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B3D9649" w14:textId="4D7C2C05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4BB2C08" w14:textId="2FB196B5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4B9533FA" w14:textId="4AEF5DE4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35F7EE70" w14:textId="5BF1E03F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038318C1" w14:textId="6934CAB8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57596453" w14:textId="2951DC06" w:rsidR="00B149D0" w:rsidRPr="00F53942" w:rsidRDefault="00B149D0" w:rsidP="00B149D0">
            <w:pPr>
              <w:spacing w:after="0" w:line="240" w:lineRule="auto"/>
            </w:pPr>
            <w:r w:rsidRPr="001C543A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1B6AB78B" w14:textId="44728A3A" w:rsidR="00B149D0" w:rsidRPr="00F53942" w:rsidRDefault="00B149D0" w:rsidP="00B149D0">
            <w:pPr>
              <w:spacing w:after="0" w:line="240" w:lineRule="auto"/>
            </w:pPr>
            <w:r w:rsidRPr="001C543A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9F3E2A" w:rsidRPr="00F53942" w14:paraId="43382738" w14:textId="792DA7D0" w:rsidTr="009F3E2A">
        <w:trPr>
          <w:trHeight w:val="675"/>
          <w:jc w:val="center"/>
        </w:trPr>
        <w:tc>
          <w:tcPr>
            <w:tcW w:w="3415" w:type="dxa"/>
          </w:tcPr>
          <w:p w14:paraId="1ABFCFD5" w14:textId="6344BE22" w:rsidR="00B149D0" w:rsidRPr="00B149D0" w:rsidRDefault="00B149D0" w:rsidP="00B149D0">
            <w:pPr>
              <w:spacing w:before="40" w:after="40"/>
              <w:rPr>
                <w:rFonts w:ascii="Times" w:hAnsi="Times"/>
                <w:color w:val="000000"/>
              </w:rPr>
            </w:pPr>
            <w:proofErr w:type="gramStart"/>
            <w:r w:rsidRPr="00B149D0">
              <w:rPr>
                <w:rFonts w:ascii="Times" w:hAnsi="Times"/>
                <w:sz w:val="20"/>
              </w:rPr>
              <w:t>4</w:t>
            </w:r>
            <w:r w:rsidRPr="00B149D0">
              <w:rPr>
                <w:rFonts w:ascii="Times" w:hAnsi="Times"/>
                <w:color w:val="000000"/>
              </w:rPr>
              <w:t>) Effectively</w:t>
            </w:r>
            <w:proofErr w:type="gramEnd"/>
            <w:r w:rsidRPr="00B149D0">
              <w:rPr>
                <w:rFonts w:ascii="Times" w:hAnsi="Times"/>
                <w:color w:val="000000"/>
              </w:rPr>
              <w:t xml:space="preserve"> integrate data from multiple experiments and knowledge from multiple scientific sources in support of a thesis.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C9FF267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4F2339B3" w14:textId="6C42C92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569719B" w14:textId="660EACDA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0937F82A" w14:textId="5E99B77E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78BC11C" w14:textId="204FD15A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77C3466" w14:textId="311F232B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2F3161A" w14:textId="1294E850" w:rsidR="00B149D0" w:rsidRPr="00F53942" w:rsidRDefault="00B149D0" w:rsidP="00B1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2A3D6C2" w14:textId="75A107AC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272BF4C" w14:textId="3DB03DAE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72192F6" w14:textId="2D3B2124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3E0FC4BA" w14:textId="50732F41" w:rsidR="00B149D0" w:rsidRPr="00F53942" w:rsidRDefault="00B149D0" w:rsidP="00B149D0">
            <w:pPr>
              <w:spacing w:after="0" w:line="240" w:lineRule="auto"/>
            </w:pPr>
            <w:r w:rsidRPr="001C543A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7DFAF9D8" w14:textId="6DE8ADE6" w:rsidR="00B149D0" w:rsidRPr="00F53942" w:rsidRDefault="00B149D0" w:rsidP="00B149D0">
            <w:pPr>
              <w:spacing w:after="0" w:line="240" w:lineRule="auto"/>
            </w:pPr>
            <w:r w:rsidRPr="001C543A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9F3E2A" w:rsidRPr="00F53942" w14:paraId="6B9CD759" w14:textId="12642FDE" w:rsidTr="009F3E2A">
        <w:trPr>
          <w:trHeight w:val="281"/>
          <w:jc w:val="center"/>
        </w:trPr>
        <w:tc>
          <w:tcPr>
            <w:tcW w:w="3415" w:type="dxa"/>
          </w:tcPr>
          <w:p w14:paraId="5C455F84" w14:textId="52DE780C" w:rsidR="00B149D0" w:rsidRPr="007A01B9" w:rsidRDefault="00B149D0" w:rsidP="00B149D0">
            <w:pPr>
              <w:spacing w:before="40" w:after="40"/>
              <w:rPr>
                <w:rFonts w:ascii="Times" w:hAnsi="Times"/>
                <w:color w:val="FF0000"/>
              </w:rPr>
            </w:pPr>
            <w:r>
              <w:rPr>
                <w:rFonts w:ascii="Times" w:hAnsi="Times"/>
                <w:sz w:val="20"/>
              </w:rPr>
              <w:t>5</w:t>
            </w:r>
            <w:r w:rsidRPr="007A01B9">
              <w:rPr>
                <w:rFonts w:ascii="Times" w:hAnsi="Times"/>
                <w:color w:val="000000"/>
              </w:rPr>
              <w:t>) Clearly communicate these arguments orally and in writing, in a standard scientific format with accurate use of conventions such as citations,</w:t>
            </w:r>
            <w:r>
              <w:rPr>
                <w:rFonts w:ascii="Times" w:hAnsi="Times"/>
                <w:color w:val="000000"/>
              </w:rPr>
              <w:t xml:space="preserve"> figures/tables</w:t>
            </w:r>
            <w:r w:rsidRPr="007A01B9">
              <w:rPr>
                <w:rFonts w:ascii="Times" w:hAnsi="Times"/>
                <w:color w:val="000000"/>
              </w:rPr>
              <w:t>, and statistics.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3FF98F4C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63FB3252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36C67138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5F24DBA" w14:textId="77777777" w:rsidR="00B149D0" w:rsidRPr="00006E1B" w:rsidRDefault="00B149D0" w:rsidP="00B149D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88D0CED" w14:textId="76FA2E91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46359931" w14:textId="76D95899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142D661" w14:textId="0B28E364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4C26F817" w14:textId="3AA825E8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0E0874AF" w14:textId="5FC3000F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75710762" w14:textId="56E623ED" w:rsidR="00B149D0" w:rsidRPr="00F53942" w:rsidRDefault="00B149D0" w:rsidP="00B149D0">
            <w:pPr>
              <w:spacing w:after="0" w:line="240" w:lineRule="auto"/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C352215" w14:textId="55FD2B30" w:rsidR="00B149D0" w:rsidRPr="00F53942" w:rsidRDefault="00B149D0" w:rsidP="00B149D0">
            <w:pPr>
              <w:spacing w:after="0" w:line="240" w:lineRule="auto"/>
            </w:pPr>
            <w:r w:rsidRPr="001C543A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6D692D42" w14:textId="6C6EC672" w:rsidR="00B149D0" w:rsidRPr="00F53942" w:rsidRDefault="00B149D0" w:rsidP="00B149D0">
            <w:pPr>
              <w:spacing w:after="0" w:line="240" w:lineRule="auto"/>
            </w:pPr>
            <w:r w:rsidRPr="001C543A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</w:tbl>
    <w:p w14:paraId="7AFE580E" w14:textId="77777777" w:rsidR="006E6418" w:rsidRPr="00F53942" w:rsidRDefault="006E6418" w:rsidP="00CA31FC">
      <w:pPr>
        <w:spacing w:before="40" w:after="40"/>
        <w:rPr>
          <w:rFonts w:ascii="Times" w:hAnsi="Times"/>
        </w:rPr>
      </w:pPr>
    </w:p>
    <w:sectPr w:rsidR="006E6418" w:rsidRPr="00F53942" w:rsidSect="001C54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8A"/>
    <w:rsid w:val="00006E1B"/>
    <w:rsid w:val="00016ED8"/>
    <w:rsid w:val="0003409F"/>
    <w:rsid w:val="000521C9"/>
    <w:rsid w:val="00124A20"/>
    <w:rsid w:val="0017308A"/>
    <w:rsid w:val="00174F14"/>
    <w:rsid w:val="001947B5"/>
    <w:rsid w:val="001C543A"/>
    <w:rsid w:val="00272DA0"/>
    <w:rsid w:val="003344F5"/>
    <w:rsid w:val="003A124F"/>
    <w:rsid w:val="003F5FE0"/>
    <w:rsid w:val="0041698D"/>
    <w:rsid w:val="004A4BE8"/>
    <w:rsid w:val="004B2304"/>
    <w:rsid w:val="004C2F7E"/>
    <w:rsid w:val="004D08A2"/>
    <w:rsid w:val="004D46A1"/>
    <w:rsid w:val="005D0E34"/>
    <w:rsid w:val="006D3822"/>
    <w:rsid w:val="006E6418"/>
    <w:rsid w:val="00705FA8"/>
    <w:rsid w:val="00765131"/>
    <w:rsid w:val="007A01B9"/>
    <w:rsid w:val="007F5FF0"/>
    <w:rsid w:val="00871EC5"/>
    <w:rsid w:val="008E407C"/>
    <w:rsid w:val="00917B3B"/>
    <w:rsid w:val="00935E3A"/>
    <w:rsid w:val="0093778A"/>
    <w:rsid w:val="00971D80"/>
    <w:rsid w:val="009750E7"/>
    <w:rsid w:val="00995330"/>
    <w:rsid w:val="009C5048"/>
    <w:rsid w:val="009F1840"/>
    <w:rsid w:val="009F3E2A"/>
    <w:rsid w:val="00A5055C"/>
    <w:rsid w:val="00A6040A"/>
    <w:rsid w:val="00A702B6"/>
    <w:rsid w:val="00B149D0"/>
    <w:rsid w:val="00CA31FC"/>
    <w:rsid w:val="00CB3823"/>
    <w:rsid w:val="00D131B5"/>
    <w:rsid w:val="00D528C4"/>
    <w:rsid w:val="00D63535"/>
    <w:rsid w:val="00DB122E"/>
    <w:rsid w:val="00E0293E"/>
    <w:rsid w:val="00E05148"/>
    <w:rsid w:val="00E67F7A"/>
    <w:rsid w:val="00EB693B"/>
    <w:rsid w:val="00ED128F"/>
    <w:rsid w:val="00ED377C"/>
    <w:rsid w:val="00F53942"/>
    <w:rsid w:val="00F70147"/>
    <w:rsid w:val="00F83AD5"/>
    <w:rsid w:val="00F84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62813"/>
  <w15:docId w15:val="{4BFBBEE7-9997-45CC-A4CF-3D80A3F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3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C5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FD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9C5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FD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0484A69CDA745A8FAD9AC938FA8FF" ma:contentTypeVersion="8" ma:contentTypeDescription="Create a new document." ma:contentTypeScope="" ma:versionID="8a10b330824450c8371c305259ce04c2">
  <xsd:schema xmlns:xsd="http://www.w3.org/2001/XMLSchema" xmlns:xs="http://www.w3.org/2001/XMLSchema" xmlns:p="http://schemas.microsoft.com/office/2006/metadata/properties" xmlns:ns2="f2a6a73b-ed74-4293-87ef-ae062ae9fc64" xmlns:ns3="75501e00-beda-40e5-8d9b-299c30cea499" targetNamespace="http://schemas.microsoft.com/office/2006/metadata/properties" ma:root="true" ma:fieldsID="a43bc2954ef7450de6fa90616ded7bda" ns2:_="" ns3:_="">
    <xsd:import namespace="f2a6a73b-ed74-4293-87ef-ae062ae9fc64"/>
    <xsd:import namespace="75501e00-beda-40e5-8d9b-299c30cea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a73b-ed74-4293-87ef-ae062ae9f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01e00-beda-40e5-8d9b-299c30cea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4F976-F13C-48E2-BE09-C2067BF4A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850D2-1BB4-4B64-A586-CE9912062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4F83F-CF22-4BD7-8563-F68A3B9E7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6a73b-ed74-4293-87ef-ae062ae9fc64"/>
    <ds:schemaRef ds:uri="75501e00-beda-40e5-8d9b-299c30cea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Massa</dc:creator>
  <cp:lastModifiedBy>Olson, Lisa</cp:lastModifiedBy>
  <cp:revision>5</cp:revision>
  <dcterms:created xsi:type="dcterms:W3CDTF">2019-10-17T20:22:00Z</dcterms:created>
  <dcterms:modified xsi:type="dcterms:W3CDTF">2019-10-17T21:06:00Z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0x010100CFC0484A69CDA745A8FAD9AC938FA8FF</vt:lpwstr>
  </property>
</Properties>
</file>