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DF7FA0">
        <w:trPr>
          <w:tblHeader/>
        </w:trPr>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244524" w:rsidRDefault="00FA65ED" w:rsidP="00FA65ED">
            <w:pPr>
              <w:spacing w:after="0" w:line="240" w:lineRule="auto"/>
              <w:textAlignment w:val="baseline"/>
              <w:rPr>
                <w:rFonts w:ascii="Segoe UI" w:eastAsia="Times New Roman" w:hAnsi="Segoe UI" w:cs="Segoe UI"/>
                <w:sz w:val="18"/>
                <w:szCs w:val="18"/>
              </w:rPr>
            </w:pPr>
            <w:r w:rsidRPr="00244524">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6C17FBB4"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 </w:t>
            </w:r>
            <w:r w:rsidRPr="00FA65ED">
              <w:rPr>
                <w:rFonts w:ascii="Calibri" w:eastAsia="Times New Roman" w:hAnsi="Calibri" w:cs="Calibri"/>
                <w:color w:val="000000"/>
              </w:rPr>
              <w:t> </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79D4B66B" w:rsidR="00A72111" w:rsidRPr="00244524" w:rsidRDefault="004A6363">
      <w:pPr>
        <w:rPr>
          <w:rFonts w:asciiTheme="majorHAnsi" w:hAnsiTheme="majorHAnsi" w:cstheme="majorHAnsi"/>
          <w:b/>
          <w:bCs/>
          <w:sz w:val="32"/>
          <w:szCs w:val="32"/>
        </w:rPr>
      </w:pPr>
      <w:r w:rsidRPr="00244524">
        <w:rPr>
          <w:rFonts w:asciiTheme="majorHAnsi" w:hAnsiTheme="majorHAnsi" w:cstheme="majorHAnsi"/>
          <w:b/>
          <w:bCs/>
          <w:sz w:val="32"/>
          <w:szCs w:val="32"/>
        </w:rPr>
        <w:t>Physical Education</w:t>
      </w:r>
    </w:p>
    <w:tbl>
      <w:tblPr>
        <w:tblStyle w:val="TableGrid"/>
        <w:tblW w:w="0" w:type="auto"/>
        <w:tblLook w:val="04A0" w:firstRow="1" w:lastRow="0" w:firstColumn="1" w:lastColumn="0" w:noHBand="0" w:noVBand="1"/>
      </w:tblPr>
      <w:tblGrid>
        <w:gridCol w:w="1421"/>
        <w:gridCol w:w="1667"/>
        <w:gridCol w:w="1942"/>
        <w:gridCol w:w="3307"/>
        <w:gridCol w:w="23"/>
        <w:gridCol w:w="2804"/>
        <w:gridCol w:w="77"/>
        <w:gridCol w:w="1346"/>
        <w:gridCol w:w="1793"/>
      </w:tblGrid>
      <w:tr w:rsidR="00262901" w14:paraId="350670C9" w14:textId="77777777" w:rsidTr="00433C8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166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157767" w14:paraId="48855943"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2197A0" w14:textId="6A9B72AB" w:rsidR="00536597" w:rsidRDefault="00470796" w:rsidP="00A57289">
            <w:pPr>
              <w:jc w:val="center"/>
              <w:rPr>
                <w:b/>
                <w:bCs/>
              </w:rPr>
            </w:pPr>
            <w:r>
              <w:rPr>
                <w:b/>
                <w:bCs/>
              </w:rPr>
              <w:t>III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7DD2CEE2" w:rsidR="00536597" w:rsidRDefault="00446CBE" w:rsidP="00446CBE">
            <w:pPr>
              <w:jc w:val="center"/>
              <w:rPr>
                <w:b/>
                <w:bCs/>
              </w:rPr>
            </w:pPr>
            <w:r>
              <w:rPr>
                <w:b/>
                <w:bCs/>
              </w:rPr>
              <w:t xml:space="preserve">1. </w:t>
            </w:r>
            <w:r w:rsidR="00657B64">
              <w:rPr>
                <w:b/>
                <w:bCs/>
              </w:rPr>
              <w:t xml:space="preserve">Professional Foundations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6569AB01" w:rsidR="00536597" w:rsidRDefault="00193A83" w:rsidP="00536597">
            <w:pPr>
              <w:rPr>
                <w:b/>
                <w:bCs/>
              </w:rPr>
            </w:pPr>
            <w:r>
              <w:t>Candidates demonstrate an understanding of the philosophical, historical, and legal/ethical foundations of physical education. To plan and implement programs that are aligned with the approved Physical Education Framework or other approved state documents and the Challenge Standards for Student Success: Physical Education Domains of the Subject Matter Requirements 15 (1998), candidates must have a broad and deep understanding of issues that affect the field, of the professional responsibilities of physical educators, and of the past and present philosophies of physical education and their impact on contemporary programs.</w:t>
            </w:r>
          </w:p>
        </w:tc>
      </w:tr>
      <w:tr w:rsidR="00731B88" w14:paraId="48B98F24" w14:textId="77777777" w:rsidTr="00433C8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E723FE" w:rsidRDefault="00E723FE" w:rsidP="00E723FE">
            <w:pPr>
              <w:rPr>
                <w:b/>
                <w:bCs/>
              </w:rPr>
            </w:pPr>
            <w:r w:rsidRPr="00DF22EE">
              <w:rPr>
                <w:b/>
                <w:bCs/>
              </w:rPr>
              <w:t>Course</w:t>
            </w:r>
            <w:r>
              <w:rPr>
                <w:b/>
                <w:bCs/>
              </w:rPr>
              <w:t xml:space="preserve"> Alpha(s) &amp; Number(s)</w:t>
            </w:r>
          </w:p>
        </w:tc>
        <w:tc>
          <w:tcPr>
            <w:tcW w:w="360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E723FE" w:rsidRDefault="00E723FE" w:rsidP="00E723FE">
            <w:pPr>
              <w:rPr>
                <w:b/>
                <w:bCs/>
              </w:rPr>
            </w:pPr>
            <w:r>
              <w:rPr>
                <w:b/>
                <w:bCs/>
              </w:rPr>
              <w:t>Course Titles(s)</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4B7C7321" w:rsidR="00E723FE" w:rsidRDefault="00E723FE" w:rsidP="00E723FE">
            <w:pPr>
              <w:rPr>
                <w:b/>
                <w:bCs/>
              </w:rPr>
            </w:pPr>
            <w:r>
              <w:rPr>
                <w:b/>
                <w:bCs/>
              </w:rPr>
              <w:t>Catalog Link</w:t>
            </w:r>
            <w:r w:rsidR="00DF7FA0">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E723FE" w:rsidRDefault="00E723FE" w:rsidP="00E723FE">
            <w:pPr>
              <w:rPr>
                <w:b/>
                <w:bCs/>
              </w:rPr>
            </w:pPr>
            <w:r>
              <w:rPr>
                <w:b/>
                <w:bCs/>
              </w:rPr>
              <w:t>Meets Domain (OSS only)</w:t>
            </w:r>
          </w:p>
        </w:tc>
      </w:tr>
      <w:tr w:rsidR="00731B88" w14:paraId="5F2F0B72"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244524" w:rsidRDefault="00C215D7" w:rsidP="00E723FE"/>
          <w:p w14:paraId="6EEFD78A" w14:textId="479DB0DA" w:rsidR="00B706DE" w:rsidRPr="00244524" w:rsidRDefault="00B706DE" w:rsidP="00E723FE"/>
        </w:tc>
        <w:tc>
          <w:tcPr>
            <w:tcW w:w="360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244524" w:rsidRDefault="00C215D7" w:rsidP="00E723FE"/>
        </w:tc>
        <w:tc>
          <w:tcPr>
            <w:tcW w:w="333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244524" w:rsidRDefault="00C215D7" w:rsidP="00E723FE"/>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244524" w:rsidRDefault="00C215D7" w:rsidP="00E723FE"/>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244524" w:rsidRDefault="00C215D7" w:rsidP="00E723FE"/>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DF7FA0">
        <w:tc>
          <w:tcPr>
            <w:tcW w:w="12587" w:type="dxa"/>
            <w:gridSpan w:val="8"/>
            <w:tcBorders>
              <w:top w:val="single" w:sz="8" w:space="0" w:color="auto"/>
              <w:left w:val="single" w:sz="8" w:space="0" w:color="auto"/>
              <w:bottom w:val="single" w:sz="8" w:space="0" w:color="auto"/>
              <w:right w:val="single" w:sz="8" w:space="0" w:color="auto"/>
            </w:tcBorders>
            <w:shd w:val="clear" w:color="auto" w:fill="auto"/>
          </w:tcPr>
          <w:p w14:paraId="54546768" w14:textId="3C6AACF4" w:rsidR="00B706DE" w:rsidRPr="00244524" w:rsidRDefault="00B706DE" w:rsidP="00E723FE">
            <w:pPr>
              <w:rPr>
                <w:b/>
                <w:bCs/>
              </w:rPr>
            </w:pPr>
            <w:r w:rsidRPr="00DF7FA0">
              <w:rPr>
                <w:b/>
                <w:bCs/>
                <w:highlight w:val="lightGray"/>
              </w:rPr>
              <w:t>Course Description</w:t>
            </w:r>
            <w:r w:rsidR="00DF7FA0">
              <w:rPr>
                <w:b/>
                <w:bCs/>
                <w:highlight w:val="lightGray"/>
              </w:rPr>
              <w:t>(s)</w:t>
            </w:r>
            <w:r w:rsidRPr="00DF7FA0">
              <w:rPr>
                <w:b/>
                <w:bCs/>
                <w:highlight w:val="lightGray"/>
              </w:rPr>
              <w:t>:</w:t>
            </w:r>
            <w:r w:rsidRPr="00244524">
              <w:rPr>
                <w:b/>
                <w:bCs/>
              </w:rPr>
              <w:t xml:space="preserve"> </w:t>
            </w:r>
          </w:p>
          <w:p w14:paraId="7EEC70DE" w14:textId="3184F269" w:rsidR="00B706DE" w:rsidRPr="00244524" w:rsidRDefault="00B706DE" w:rsidP="00E723FE"/>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3DDB02" w14:textId="10C20953" w:rsidR="00B706DE" w:rsidRDefault="00B706DE" w:rsidP="00C215D7">
            <w:pPr>
              <w:jc w:val="center"/>
              <w:rPr>
                <w:b/>
                <w:bCs/>
              </w:rPr>
            </w:pPr>
          </w:p>
        </w:tc>
      </w:tr>
      <w:tr w:rsidR="00F86B37" w14:paraId="7184C4BA"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6198ED12" w:rsidR="00F86B37" w:rsidRDefault="00470796" w:rsidP="00F72339">
            <w:pPr>
              <w:jc w:val="center"/>
              <w:rPr>
                <w:b/>
                <w:bCs/>
              </w:rPr>
            </w:pPr>
            <w:r>
              <w:rPr>
                <w:b/>
                <w:bCs/>
              </w:rPr>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04C685F3" w:rsidR="00F86B37" w:rsidRDefault="00657B64" w:rsidP="002600DB">
            <w:pPr>
              <w:jc w:val="center"/>
              <w:rPr>
                <w:b/>
                <w:bCs/>
              </w:rPr>
            </w:pPr>
            <w:r>
              <w:rPr>
                <w:b/>
                <w:bCs/>
              </w:rPr>
              <w:t xml:space="preserve">2. Growth, Motor Development, and Motor Learning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66B319D1" w:rsidR="00F86B37" w:rsidRDefault="00DE2CA5" w:rsidP="00F86B37">
            <w:pPr>
              <w:rPr>
                <w:b/>
                <w:bCs/>
              </w:rPr>
            </w:pPr>
            <w:r>
              <w:t xml:space="preserve">Candidates must demonstrate an understanding of human growth and development processes, as well as how these processes interact with and influence motor learning, </w:t>
            </w:r>
            <w:proofErr w:type="gramStart"/>
            <w:r>
              <w:t>in order to</w:t>
            </w:r>
            <w:proofErr w:type="gramEnd"/>
            <w:r>
              <w:t xml:space="preserve"> teach the movement knowledge and skills contained in the Challenge Standards for Student Success: Physical Education (1998). Foundational knowledge of physical growth, motor development, and motor learning helps ensure that candidates are prepared to provide students, including students with disabilities, with an appropriate, safe, and effective physical education program.</w:t>
            </w:r>
          </w:p>
        </w:tc>
      </w:tr>
      <w:tr w:rsidR="00731B88" w14:paraId="22CC6979"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157767" w:rsidRDefault="00157767" w:rsidP="00157767">
            <w:r w:rsidRPr="00DF22EE">
              <w:rPr>
                <w:b/>
                <w:bCs/>
              </w:rPr>
              <w:t>Course</w:t>
            </w:r>
            <w:r>
              <w:rPr>
                <w:b/>
                <w:bCs/>
              </w:rPr>
              <w:t xml:space="preserve"> Alpha(s) &amp; Number(s)</w:t>
            </w:r>
          </w:p>
        </w:tc>
        <w:tc>
          <w:tcPr>
            <w:tcW w:w="360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157767" w:rsidRDefault="00157767" w:rsidP="00157767">
            <w:r>
              <w:rPr>
                <w:b/>
                <w:bCs/>
              </w:rPr>
              <w:t>Course Titles(s)</w:t>
            </w:r>
          </w:p>
        </w:tc>
        <w:tc>
          <w:tcPr>
            <w:tcW w:w="330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157767" w:rsidRDefault="00157767" w:rsidP="00157767">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0ECB2D0F" w:rsidR="00157767" w:rsidRDefault="00157767" w:rsidP="00157767">
            <w:r>
              <w:rPr>
                <w:b/>
                <w:bCs/>
              </w:rPr>
              <w:t>Catalog Link</w:t>
            </w:r>
            <w:r w:rsidR="00DF7FA0">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157767" w:rsidRDefault="00157767" w:rsidP="001577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157767" w:rsidRDefault="00157767" w:rsidP="00157767">
            <w:r>
              <w:rPr>
                <w:b/>
                <w:bCs/>
              </w:rPr>
              <w:t>Meets Domain (OSS only)</w:t>
            </w:r>
          </w:p>
        </w:tc>
      </w:tr>
      <w:tr w:rsidR="00731B88" w14:paraId="3510D9AC"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157767" w:rsidRDefault="00157767" w:rsidP="00F86B37"/>
          <w:p w14:paraId="0D621A42" w14:textId="7A267E04" w:rsidR="00157767" w:rsidRDefault="00157767" w:rsidP="00F86B37"/>
        </w:tc>
        <w:tc>
          <w:tcPr>
            <w:tcW w:w="360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157767" w:rsidRDefault="00157767" w:rsidP="00F86B37"/>
        </w:tc>
        <w:tc>
          <w:tcPr>
            <w:tcW w:w="330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157767" w:rsidRDefault="00157767" w:rsidP="00F86B37"/>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157767" w:rsidRDefault="00157767" w:rsidP="00F86B3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157767" w:rsidRDefault="00157767" w:rsidP="00F86B37"/>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00DF7FA0">
        <w:tc>
          <w:tcPr>
            <w:tcW w:w="1258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34550341" w:rsidR="00157767" w:rsidRPr="00244524" w:rsidRDefault="00157767" w:rsidP="00F86B37">
            <w:pPr>
              <w:rPr>
                <w:b/>
                <w:bCs/>
              </w:rPr>
            </w:pPr>
            <w:r w:rsidRPr="00DF7FA0">
              <w:rPr>
                <w:b/>
                <w:bCs/>
                <w:highlight w:val="lightGray"/>
              </w:rPr>
              <w:t>Course Description</w:t>
            </w:r>
            <w:r w:rsidR="00DF7FA0">
              <w:rPr>
                <w:b/>
                <w:bCs/>
                <w:highlight w:val="lightGray"/>
              </w:rPr>
              <w:t>(s)</w:t>
            </w:r>
            <w:r w:rsidRPr="00DF7FA0">
              <w:rPr>
                <w:b/>
                <w:bCs/>
                <w:highlight w:val="lightGray"/>
              </w:rPr>
              <w:t>:</w:t>
            </w:r>
            <w:r w:rsidRPr="00244524">
              <w:rPr>
                <w:b/>
                <w:bCs/>
              </w:rPr>
              <w:t xml:space="preserve"> </w:t>
            </w:r>
          </w:p>
          <w:p w14:paraId="0B91906F" w14:textId="3DE4CA86" w:rsidR="00157767" w:rsidRPr="00244524" w:rsidRDefault="00157767" w:rsidP="00F86B37"/>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D24FD4E" w14:textId="3D66C2E4" w:rsidR="00157767" w:rsidRDefault="00157767" w:rsidP="00F86B37"/>
        </w:tc>
      </w:tr>
      <w:tr w:rsidR="000F1DA3" w14:paraId="18CB48BC"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3FA703" w14:textId="76B38F9A" w:rsidR="000F1DA3" w:rsidRPr="00027003" w:rsidRDefault="00470796" w:rsidP="00027003">
            <w:pPr>
              <w:jc w:val="center"/>
              <w:rPr>
                <w:b/>
                <w:bCs/>
              </w:rPr>
            </w:pPr>
            <w:r>
              <w:rPr>
                <w:b/>
                <w:bCs/>
              </w:rPr>
              <w:lastRenderedPageBreak/>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62C4D7AA" w:rsidR="000F1DA3" w:rsidRPr="00F72339" w:rsidRDefault="00657B64" w:rsidP="005C6823">
            <w:pPr>
              <w:jc w:val="center"/>
              <w:rPr>
                <w:b/>
                <w:bCs/>
              </w:rPr>
            </w:pPr>
            <w:r>
              <w:rPr>
                <w:b/>
                <w:bCs/>
              </w:rPr>
              <w:t xml:space="preserve">3. The Science of Human Movement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69DA3176" w:rsidR="000F1DA3" w:rsidRDefault="00AD68A9" w:rsidP="000F1DA3">
            <w:r>
              <w:t>Candidates demonstrate an understanding of the scientific bases of human movement. To guide students in meeting the goals identified in the Challenge Standards for Student Success: Physical Education (1998), candidates must be able to analyze motion according to scientific principles and apply that knowledge with consideration for individual differences, including disabilities. A broad and deep understanding of the sciences involved in human movement, including anatomy, physiology, kinesiology/biomechanics, exercise physiology, and health-related fitness, enables candidates to understand and explain motion; recognize changes in body systems resulting from practice, development, and response to exercise; and provide instruction in safe and efficient body mechanics.</w:t>
            </w:r>
          </w:p>
        </w:tc>
      </w:tr>
      <w:tr w:rsidR="00731B88" w14:paraId="61908EE8"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0F1DA3" w:rsidRPr="00157767" w:rsidRDefault="000F1DA3" w:rsidP="000F1DA3">
            <w:pPr>
              <w:rPr>
                <w:b/>
                <w:bCs/>
                <w:u w:val="single"/>
              </w:rPr>
            </w:pPr>
            <w:r w:rsidRPr="00DF22EE">
              <w:rPr>
                <w:b/>
                <w:bCs/>
              </w:rPr>
              <w:t>Course</w:t>
            </w:r>
            <w:r>
              <w:rPr>
                <w:b/>
                <w:bCs/>
              </w:rPr>
              <w:t xml:space="preserve"> Alpha(s) &amp; Number(s)</w:t>
            </w:r>
          </w:p>
        </w:tc>
        <w:tc>
          <w:tcPr>
            <w:tcW w:w="360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0F1DA3" w:rsidRPr="00157767" w:rsidRDefault="000F1DA3" w:rsidP="000F1DA3">
            <w:pPr>
              <w:rPr>
                <w:b/>
                <w:bCs/>
                <w:u w:val="single"/>
              </w:rPr>
            </w:pPr>
            <w:r>
              <w:rPr>
                <w:b/>
                <w:bCs/>
              </w:rPr>
              <w:t>Course Titles(s)</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238C5522" w:rsidR="000F1DA3" w:rsidRPr="00157767" w:rsidRDefault="000F1DA3" w:rsidP="000F1DA3">
            <w:pPr>
              <w:rPr>
                <w:b/>
                <w:bCs/>
                <w:u w:val="single"/>
              </w:rPr>
            </w:pPr>
            <w:r>
              <w:rPr>
                <w:b/>
                <w:bCs/>
              </w:rPr>
              <w:t>Catalog Link</w:t>
            </w:r>
            <w:r w:rsidR="00DF7FA0">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0F1DA3" w:rsidRDefault="000F1DA3" w:rsidP="000F1DA3">
            <w:r>
              <w:rPr>
                <w:b/>
                <w:bCs/>
              </w:rPr>
              <w:t>Meets Domain (OSS only)</w:t>
            </w:r>
          </w:p>
        </w:tc>
      </w:tr>
      <w:tr w:rsidR="00731B88" w14:paraId="7C0EC2D0"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0F1DA3" w:rsidRPr="00244524" w:rsidRDefault="000F1DA3" w:rsidP="000F1DA3"/>
          <w:p w14:paraId="54965DAD" w14:textId="21036E33" w:rsidR="000F1DA3" w:rsidRPr="00244524" w:rsidRDefault="000F1DA3" w:rsidP="000F1DA3"/>
        </w:tc>
        <w:tc>
          <w:tcPr>
            <w:tcW w:w="360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0F1DA3" w:rsidRPr="00244524" w:rsidRDefault="000F1DA3" w:rsidP="000F1DA3"/>
        </w:tc>
        <w:tc>
          <w:tcPr>
            <w:tcW w:w="333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0F1DA3" w:rsidRPr="00244524" w:rsidRDefault="000F1DA3" w:rsidP="000F1DA3"/>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0F1DA3" w:rsidRPr="00244524" w:rsidRDefault="000F1DA3" w:rsidP="000F1DA3"/>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0F1DA3" w:rsidRPr="00244524" w:rsidRDefault="000F1DA3" w:rsidP="000F1DA3"/>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0F1DA3" w:rsidRDefault="000F1DA3" w:rsidP="000F1DA3">
            <w:pPr>
              <w:spacing w:line="360" w:lineRule="auto"/>
              <w:jc w:val="center"/>
            </w:pPr>
            <w:r>
              <w:t>Yes</w:t>
            </w:r>
          </w:p>
          <w:p w14:paraId="0402D76A" w14:textId="7696024B" w:rsidR="000F1DA3" w:rsidRDefault="000F1DA3" w:rsidP="000F1DA3">
            <w:pPr>
              <w:jc w:val="center"/>
            </w:pPr>
            <w:r>
              <w:t>No</w:t>
            </w:r>
          </w:p>
        </w:tc>
      </w:tr>
      <w:tr w:rsidR="000F1DA3" w14:paraId="1749121D" w14:textId="77777777" w:rsidTr="00DF7FA0">
        <w:tc>
          <w:tcPr>
            <w:tcW w:w="1258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7B8EE786" w:rsidR="000F1DA3" w:rsidRPr="00244524" w:rsidRDefault="000F1DA3" w:rsidP="000F1DA3">
            <w:pPr>
              <w:rPr>
                <w:b/>
                <w:bCs/>
              </w:rPr>
            </w:pPr>
            <w:r w:rsidRPr="00DF7FA0">
              <w:rPr>
                <w:b/>
                <w:bCs/>
                <w:highlight w:val="lightGray"/>
              </w:rPr>
              <w:t>Course Description</w:t>
            </w:r>
            <w:r w:rsidR="00DF7FA0">
              <w:rPr>
                <w:b/>
                <w:bCs/>
                <w:highlight w:val="lightGray"/>
              </w:rPr>
              <w:t>(s)</w:t>
            </w:r>
            <w:r w:rsidRPr="00DF7FA0">
              <w:rPr>
                <w:b/>
                <w:bCs/>
                <w:highlight w:val="lightGray"/>
              </w:rPr>
              <w:t>:</w:t>
            </w:r>
            <w:r w:rsidRPr="00244524">
              <w:rPr>
                <w:b/>
                <w:bCs/>
              </w:rPr>
              <w:t xml:space="preserve"> </w:t>
            </w:r>
          </w:p>
          <w:p w14:paraId="7D6220C7" w14:textId="77777777" w:rsidR="000F1DA3" w:rsidRPr="00244524" w:rsidRDefault="000F1DA3" w:rsidP="000F1DA3"/>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906A41" w14:textId="77777777" w:rsidR="000F1DA3" w:rsidRDefault="000F1DA3" w:rsidP="000F1DA3"/>
        </w:tc>
      </w:tr>
      <w:tr w:rsidR="000F1DA3" w14:paraId="246C1891"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77684888" w:rsidR="000F1DA3" w:rsidRPr="00027003" w:rsidRDefault="00470796" w:rsidP="00027003">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6AE7CE92" w:rsidR="000F1DA3" w:rsidRPr="00F72339" w:rsidRDefault="00AD68A9" w:rsidP="00F72339">
            <w:pPr>
              <w:jc w:val="center"/>
              <w:rPr>
                <w:b/>
                <w:bCs/>
              </w:rPr>
            </w:pPr>
            <w:r>
              <w:rPr>
                <w:b/>
                <w:bCs/>
              </w:rPr>
              <w:t xml:space="preserve">4. The Sociology and Psychology of Human Movement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2E92E3A5" w:rsidR="000F1DA3" w:rsidRDefault="008A6E92" w:rsidP="000F1DA3">
            <w:r>
              <w:t>Candidates demonstrate an understanding of the sociology and psychology of human movement. Physical activity provides a context for a broad range of experiences that can be used to promote the personal and social developmental concepts and skills contained in the Challenge Standards for Student Success: Physical Education (1998). A broad and deep understanding of the sociological and psychological aspects of movement activities helps ensure that candidates are prepared to promote students' motivation for physical activity, regardless of students' abilities, and their development of positive, responsible personal and social behaviors that encourage lifelong physical activity.</w:t>
            </w:r>
          </w:p>
        </w:tc>
      </w:tr>
      <w:tr w:rsidR="00731B88" w14:paraId="53FFC4D0"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0F1DA3" w:rsidRPr="00157767" w:rsidRDefault="000F1DA3" w:rsidP="000F1DA3">
            <w:pPr>
              <w:rPr>
                <w:b/>
                <w:bCs/>
                <w:u w:val="single"/>
              </w:rPr>
            </w:pPr>
            <w:r w:rsidRPr="00DF22EE">
              <w:rPr>
                <w:b/>
                <w:bCs/>
              </w:rPr>
              <w:t>Course</w:t>
            </w:r>
            <w:r>
              <w:rPr>
                <w:b/>
                <w:bCs/>
              </w:rPr>
              <w:t xml:space="preserve"> Alpha(s) &amp; Number(s)</w:t>
            </w:r>
          </w:p>
        </w:tc>
        <w:tc>
          <w:tcPr>
            <w:tcW w:w="360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0F1DA3" w:rsidRPr="00157767" w:rsidRDefault="000F1DA3" w:rsidP="000F1DA3">
            <w:pPr>
              <w:rPr>
                <w:b/>
                <w:bCs/>
                <w:u w:val="single"/>
              </w:rPr>
            </w:pPr>
            <w:r>
              <w:rPr>
                <w:b/>
                <w:bCs/>
              </w:rPr>
              <w:t>Course Titles(s)</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0F1DA3" w:rsidRPr="00157767" w:rsidRDefault="000F1DA3" w:rsidP="000F1DA3">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59AAC8E3" w:rsidR="000F1DA3" w:rsidRPr="00157767" w:rsidRDefault="000F1DA3" w:rsidP="000F1DA3">
            <w:pPr>
              <w:rPr>
                <w:b/>
                <w:bCs/>
                <w:u w:val="single"/>
              </w:rPr>
            </w:pPr>
            <w:r>
              <w:rPr>
                <w:b/>
                <w:bCs/>
              </w:rPr>
              <w:t>Catalog Link</w:t>
            </w:r>
            <w:r w:rsidR="00DF7FA0">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0F1DA3" w:rsidRDefault="000F1DA3" w:rsidP="000F1DA3">
            <w:r>
              <w:rPr>
                <w:b/>
                <w:bCs/>
              </w:rPr>
              <w:t>Meets Domain (OSS only)</w:t>
            </w:r>
          </w:p>
        </w:tc>
      </w:tr>
      <w:tr w:rsidR="00731B88" w14:paraId="45870EB4"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0F1DA3" w:rsidRPr="00244524" w:rsidRDefault="000F1DA3" w:rsidP="000F1DA3"/>
          <w:p w14:paraId="3439DE37" w14:textId="3FAA7ACF" w:rsidR="000F1DA3" w:rsidRPr="00244524" w:rsidRDefault="000F1DA3" w:rsidP="000F1DA3"/>
        </w:tc>
        <w:tc>
          <w:tcPr>
            <w:tcW w:w="360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0F1DA3" w:rsidRPr="00244524" w:rsidRDefault="000F1DA3" w:rsidP="000F1DA3"/>
        </w:tc>
        <w:tc>
          <w:tcPr>
            <w:tcW w:w="333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0F1DA3" w:rsidRPr="00244524" w:rsidRDefault="000F1DA3" w:rsidP="000F1DA3"/>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0F1DA3" w:rsidRPr="00244524" w:rsidRDefault="000F1DA3" w:rsidP="000F1DA3"/>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0F1DA3" w:rsidRPr="00244524" w:rsidRDefault="000F1DA3" w:rsidP="000F1DA3"/>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0F1DA3" w:rsidRDefault="000F1DA3" w:rsidP="000F1DA3">
            <w:pPr>
              <w:spacing w:line="360" w:lineRule="auto"/>
              <w:jc w:val="center"/>
            </w:pPr>
            <w:r>
              <w:t>Yes</w:t>
            </w:r>
          </w:p>
          <w:p w14:paraId="7940C9B5" w14:textId="7190D0F9" w:rsidR="000F1DA3" w:rsidRDefault="000F1DA3" w:rsidP="000F1DA3">
            <w:pPr>
              <w:jc w:val="center"/>
            </w:pPr>
            <w:r>
              <w:t>No</w:t>
            </w:r>
          </w:p>
        </w:tc>
      </w:tr>
      <w:tr w:rsidR="000F1DA3" w14:paraId="5CC12758" w14:textId="77777777" w:rsidTr="00DF7FA0">
        <w:tc>
          <w:tcPr>
            <w:tcW w:w="1258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6132F932" w:rsidR="000F1DA3" w:rsidRPr="00244524" w:rsidRDefault="000F1DA3" w:rsidP="000F1DA3">
            <w:pPr>
              <w:rPr>
                <w:b/>
                <w:bCs/>
              </w:rPr>
            </w:pPr>
            <w:r w:rsidRPr="00DF7FA0">
              <w:rPr>
                <w:b/>
                <w:bCs/>
                <w:highlight w:val="lightGray"/>
              </w:rPr>
              <w:t>Course Description</w:t>
            </w:r>
            <w:r w:rsidR="00DF7FA0">
              <w:rPr>
                <w:b/>
                <w:bCs/>
                <w:highlight w:val="lightGray"/>
              </w:rPr>
              <w:t>(s)</w:t>
            </w:r>
            <w:r w:rsidRPr="00DF7FA0">
              <w:rPr>
                <w:b/>
                <w:bCs/>
                <w:highlight w:val="lightGray"/>
              </w:rPr>
              <w:t>:</w:t>
            </w:r>
            <w:r w:rsidRPr="00244524">
              <w:rPr>
                <w:b/>
                <w:bCs/>
              </w:rPr>
              <w:t xml:space="preserve"> </w:t>
            </w:r>
          </w:p>
          <w:p w14:paraId="41A323F2" w14:textId="77777777" w:rsidR="000F1DA3" w:rsidRPr="00244524" w:rsidRDefault="000F1DA3" w:rsidP="000F1DA3"/>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2AA6D188" w14:textId="77777777" w:rsidR="000F1DA3" w:rsidRDefault="000F1DA3" w:rsidP="000F1DA3"/>
        </w:tc>
      </w:tr>
      <w:tr w:rsidR="00363C58" w14:paraId="7909C257"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358246E" w14:textId="61605A6A" w:rsidR="00363C58" w:rsidRPr="00027003" w:rsidRDefault="00470796" w:rsidP="00027003">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77A5E09" w14:textId="150AE7AA" w:rsidR="00363C58" w:rsidRPr="00F72339" w:rsidRDefault="008A6E92" w:rsidP="005C6823">
            <w:pPr>
              <w:jc w:val="center"/>
              <w:rPr>
                <w:b/>
                <w:bCs/>
              </w:rPr>
            </w:pPr>
            <w:r>
              <w:rPr>
                <w:b/>
                <w:bCs/>
              </w:rPr>
              <w:t xml:space="preserve">5. Movement Concepts and Forms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E7E6E6" w:themeFill="background2"/>
          </w:tcPr>
          <w:p w14:paraId="51104A93" w14:textId="7B9465DA" w:rsidR="00D770F9" w:rsidRPr="00D770F9" w:rsidRDefault="00D770F9" w:rsidP="00D770F9">
            <w:r>
              <w:t>Candidates demonstrate an understanding of the movement concepts and forms contained in the Challenge Standards for Student Success: Physical Education (1998). These include but are not limited to aquatics; dance; fitness activities; fundamental and creative movement skills; individual, dual, and team sports; nontraditional activities and games; outdoor education activities; and gymnastics. To develop a balanced program that will address a variety of ability levels and create challenging, appropriate Domains of the Subject Matter Requirements 16 tasks in a variety of movement forms, candidates must have a broad and deep understanding of movement and fitness activities as well as an ability to integrate and apply movement concepts to a broad range of physical education activities and environments.</w:t>
            </w:r>
          </w:p>
        </w:tc>
      </w:tr>
      <w:tr w:rsidR="00731B88" w14:paraId="2AB8BAEF"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05F6FC" w14:textId="5D06B3D4" w:rsidR="00363C58" w:rsidRPr="00157767" w:rsidRDefault="00363C58" w:rsidP="00363C58">
            <w:pPr>
              <w:rPr>
                <w:b/>
                <w:bCs/>
                <w:u w:val="single"/>
              </w:rPr>
            </w:pPr>
            <w:r w:rsidRPr="00DF22EE">
              <w:rPr>
                <w:b/>
                <w:bCs/>
              </w:rPr>
              <w:t>Course</w:t>
            </w:r>
            <w:r>
              <w:rPr>
                <w:b/>
                <w:bCs/>
              </w:rPr>
              <w:t xml:space="preserve"> Alpha(s) &amp; Number(s)</w:t>
            </w:r>
          </w:p>
        </w:tc>
        <w:tc>
          <w:tcPr>
            <w:tcW w:w="360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BE10C8C" w14:textId="28371B12" w:rsidR="00363C58" w:rsidRPr="00157767" w:rsidRDefault="00363C58" w:rsidP="00363C58">
            <w:pPr>
              <w:rPr>
                <w:b/>
                <w:bCs/>
                <w:u w:val="single"/>
              </w:rPr>
            </w:pPr>
            <w:r>
              <w:rPr>
                <w:b/>
                <w:bCs/>
              </w:rPr>
              <w:t>Course Titles(s)</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B1905" w14:textId="22E80A81" w:rsidR="00363C58" w:rsidRPr="00157767" w:rsidRDefault="00363C58" w:rsidP="00363C5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5EBBD90" w14:textId="07E99242" w:rsidR="00363C58" w:rsidRPr="00157767" w:rsidRDefault="00363C58" w:rsidP="00363C58">
            <w:pPr>
              <w:rPr>
                <w:b/>
                <w:bCs/>
                <w:u w:val="single"/>
              </w:rPr>
            </w:pPr>
            <w:r>
              <w:rPr>
                <w:b/>
                <w:bCs/>
              </w:rPr>
              <w:t>Catalog Link</w:t>
            </w:r>
            <w:r w:rsidR="00DF7FA0">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0727920" w14:textId="566DED62" w:rsidR="00363C58" w:rsidRPr="00157767" w:rsidRDefault="00363C58" w:rsidP="00363C5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29D61AB" w14:textId="435F1192" w:rsidR="00363C58" w:rsidRDefault="00363C58" w:rsidP="00363C58">
            <w:r>
              <w:rPr>
                <w:b/>
                <w:bCs/>
              </w:rPr>
              <w:t>Meets Domain (OSS only)</w:t>
            </w:r>
          </w:p>
        </w:tc>
      </w:tr>
      <w:tr w:rsidR="00731B88" w14:paraId="553A903E"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9A095A" w14:textId="77777777" w:rsidR="00363C58" w:rsidRPr="00244524" w:rsidRDefault="00363C58" w:rsidP="00027003">
            <w:pPr>
              <w:jc w:val="center"/>
            </w:pPr>
          </w:p>
          <w:p w14:paraId="761AB2B4" w14:textId="020BCBE7" w:rsidR="00363C58" w:rsidRPr="00244524" w:rsidRDefault="00363C58" w:rsidP="00027003">
            <w:pPr>
              <w:jc w:val="center"/>
            </w:pPr>
          </w:p>
        </w:tc>
        <w:tc>
          <w:tcPr>
            <w:tcW w:w="360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69175" w14:textId="77777777" w:rsidR="00363C58" w:rsidRPr="00244524" w:rsidRDefault="00363C58" w:rsidP="00363C58"/>
        </w:tc>
        <w:tc>
          <w:tcPr>
            <w:tcW w:w="333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72F44" w14:textId="77777777" w:rsidR="00363C58" w:rsidRPr="00244524" w:rsidRDefault="00363C58" w:rsidP="00363C5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ECFD9F" w14:textId="77777777" w:rsidR="00363C58" w:rsidRPr="00244524" w:rsidRDefault="00363C58" w:rsidP="00363C5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CE26C" w14:textId="68CC064D" w:rsidR="00363C58" w:rsidRPr="00244524" w:rsidRDefault="00363C58" w:rsidP="00363C58"/>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5A5106B8" w14:textId="77777777" w:rsidR="00363C58" w:rsidRDefault="00363C58" w:rsidP="00363C58">
            <w:pPr>
              <w:spacing w:line="360" w:lineRule="auto"/>
              <w:jc w:val="center"/>
            </w:pPr>
            <w:r>
              <w:t>Yes</w:t>
            </w:r>
          </w:p>
          <w:p w14:paraId="14672D1E" w14:textId="717BACE3" w:rsidR="00363C58" w:rsidRDefault="00363C58" w:rsidP="00363C58">
            <w:pPr>
              <w:jc w:val="center"/>
            </w:pPr>
            <w:r>
              <w:lastRenderedPageBreak/>
              <w:t>No</w:t>
            </w:r>
          </w:p>
        </w:tc>
      </w:tr>
      <w:tr w:rsidR="00363C58" w14:paraId="402079CC" w14:textId="77777777" w:rsidTr="00DF7FA0">
        <w:tc>
          <w:tcPr>
            <w:tcW w:w="1258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3463514E" w:rsidR="00363C58" w:rsidRPr="00244524" w:rsidRDefault="00363C58" w:rsidP="00363C58">
            <w:pPr>
              <w:rPr>
                <w:b/>
                <w:bCs/>
              </w:rPr>
            </w:pPr>
            <w:r w:rsidRPr="00DF7FA0">
              <w:rPr>
                <w:b/>
                <w:bCs/>
                <w:highlight w:val="lightGray"/>
              </w:rPr>
              <w:lastRenderedPageBreak/>
              <w:t>Course Description</w:t>
            </w:r>
            <w:r w:rsidR="00DF7FA0">
              <w:rPr>
                <w:b/>
                <w:bCs/>
                <w:highlight w:val="lightGray"/>
              </w:rPr>
              <w:t>(s)</w:t>
            </w:r>
            <w:r w:rsidRPr="00DF7FA0">
              <w:rPr>
                <w:b/>
                <w:bCs/>
                <w:highlight w:val="lightGray"/>
              </w:rPr>
              <w:t>:</w:t>
            </w:r>
            <w:r w:rsidRPr="00244524">
              <w:rPr>
                <w:b/>
                <w:bCs/>
              </w:rPr>
              <w:t xml:space="preserve"> </w:t>
            </w:r>
          </w:p>
          <w:p w14:paraId="73B551A7" w14:textId="77777777" w:rsidR="00363C58" w:rsidRPr="00244524" w:rsidRDefault="00363C58" w:rsidP="00363C58"/>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0E0A6710" w14:textId="77777777" w:rsidR="00363C58" w:rsidRDefault="00363C58" w:rsidP="00363C58"/>
        </w:tc>
      </w:tr>
      <w:tr w:rsidR="003C6EB8" w14:paraId="38FC2E9D"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83624A7" w14:textId="1167BF7C" w:rsidR="003C6EB8" w:rsidRPr="00027003" w:rsidRDefault="00470796" w:rsidP="00027003">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028F8DB" w14:textId="6E4EA416" w:rsidR="003C6EB8" w:rsidRPr="00363C58" w:rsidRDefault="00D770F9" w:rsidP="005C6823">
            <w:pPr>
              <w:jc w:val="center"/>
              <w:rPr>
                <w:b/>
                <w:bCs/>
              </w:rPr>
            </w:pPr>
            <w:r>
              <w:rPr>
                <w:b/>
                <w:bCs/>
              </w:rPr>
              <w:t xml:space="preserve">6. Assessment and Evaluation Principles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E7E6E6" w:themeFill="background2"/>
          </w:tcPr>
          <w:p w14:paraId="0E644D75" w14:textId="31AFFDD2" w:rsidR="003C6EB8" w:rsidRDefault="0024240D" w:rsidP="003C6EB8">
            <w:r>
              <w:t>Candidates must demonstrate an understanding of assessment principles and procedures in order to be able to evaluate the effectiveness of physical education strategies and activities in promoting student achievement of the goals presented in the Challenge Standards for Student Success: Physical Education (1998). A rigorous knowledge of assessment helps ensure that candidates can determine whether individuals, including those with diverse backgrounds, varying abilities, and special needs, have progressed and achieved specified goals in physical education. Candidates must be able to select, adapt, and develop appropriate assessment instruments and strategies based on sound research principles related to physical, motor, and fitness attributes and needs of individuals and classes.</w:t>
            </w:r>
          </w:p>
        </w:tc>
      </w:tr>
      <w:tr w:rsidR="00731B88" w14:paraId="09671E55"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C776B6F" w14:textId="363DDBE5" w:rsidR="003C6EB8" w:rsidRPr="00157767" w:rsidRDefault="003C6EB8" w:rsidP="003C6EB8">
            <w:pPr>
              <w:rPr>
                <w:b/>
                <w:bCs/>
                <w:u w:val="single"/>
              </w:rPr>
            </w:pPr>
            <w:r w:rsidRPr="00DF22EE">
              <w:rPr>
                <w:b/>
                <w:bCs/>
              </w:rPr>
              <w:t>Course</w:t>
            </w:r>
            <w:r>
              <w:rPr>
                <w:b/>
                <w:bCs/>
              </w:rPr>
              <w:t xml:space="preserve"> Alpha(s) &amp; Number(s)</w:t>
            </w:r>
          </w:p>
        </w:tc>
        <w:tc>
          <w:tcPr>
            <w:tcW w:w="360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C617DA1" w14:textId="204FF803" w:rsidR="003C6EB8" w:rsidRPr="00157767" w:rsidRDefault="003C6EB8" w:rsidP="003C6EB8">
            <w:pPr>
              <w:rPr>
                <w:b/>
                <w:bCs/>
                <w:u w:val="single"/>
              </w:rPr>
            </w:pPr>
            <w:r>
              <w:rPr>
                <w:b/>
                <w:bCs/>
              </w:rPr>
              <w:t>Course Titles(s)</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31D7085" w14:textId="567CEF2C" w:rsidR="003C6EB8" w:rsidRPr="00157767" w:rsidRDefault="003C6EB8" w:rsidP="003C6EB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B72486E" w14:textId="269CAB6B" w:rsidR="003C6EB8" w:rsidRPr="00157767" w:rsidRDefault="003C6EB8" w:rsidP="003C6EB8">
            <w:pPr>
              <w:rPr>
                <w:b/>
                <w:bCs/>
                <w:u w:val="single"/>
              </w:rPr>
            </w:pPr>
            <w:r>
              <w:rPr>
                <w:b/>
                <w:bCs/>
              </w:rPr>
              <w:t>Catalog Link</w:t>
            </w:r>
            <w:r w:rsidR="00DF7FA0">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08BB44" w14:textId="7E5F73CB" w:rsidR="003C6EB8" w:rsidRPr="00157767" w:rsidRDefault="003C6EB8" w:rsidP="003C6EB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11050A41" w14:textId="3131F5AB" w:rsidR="003C6EB8" w:rsidRDefault="003C6EB8" w:rsidP="003C6EB8">
            <w:r>
              <w:rPr>
                <w:b/>
                <w:bCs/>
              </w:rPr>
              <w:t>Meets Domain (OSS only)</w:t>
            </w:r>
          </w:p>
        </w:tc>
      </w:tr>
      <w:tr w:rsidR="00731B88" w14:paraId="005AB945"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7F03B" w14:textId="77777777" w:rsidR="003C6EB8" w:rsidRPr="00244524" w:rsidRDefault="003C6EB8" w:rsidP="003C6EB8"/>
          <w:p w14:paraId="1276D502" w14:textId="20ABDB47" w:rsidR="003C6EB8" w:rsidRPr="00244524" w:rsidRDefault="003C6EB8" w:rsidP="003C6EB8"/>
        </w:tc>
        <w:tc>
          <w:tcPr>
            <w:tcW w:w="360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D67774" w14:textId="77777777" w:rsidR="003C6EB8" w:rsidRPr="00244524" w:rsidRDefault="003C6EB8" w:rsidP="003C6EB8"/>
        </w:tc>
        <w:tc>
          <w:tcPr>
            <w:tcW w:w="333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B19328" w14:textId="77777777" w:rsidR="003C6EB8" w:rsidRPr="00244524" w:rsidRDefault="003C6EB8" w:rsidP="003C6EB8"/>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71C4F" w14:textId="77777777" w:rsidR="003C6EB8" w:rsidRPr="00244524" w:rsidRDefault="003C6EB8" w:rsidP="003C6EB8"/>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69177" w14:textId="68AEBC33" w:rsidR="003C6EB8" w:rsidRPr="00244524" w:rsidRDefault="003C6EB8" w:rsidP="003C6EB8"/>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5EB3A777" w14:textId="77777777" w:rsidR="003C6EB8" w:rsidRDefault="003C6EB8" w:rsidP="003C6EB8">
            <w:pPr>
              <w:spacing w:line="360" w:lineRule="auto"/>
              <w:jc w:val="center"/>
            </w:pPr>
            <w:r>
              <w:t>Yes</w:t>
            </w:r>
          </w:p>
          <w:p w14:paraId="3EC756D3" w14:textId="2D2C7844" w:rsidR="003C6EB8" w:rsidRDefault="003C6EB8" w:rsidP="003C6EB8">
            <w:pPr>
              <w:jc w:val="center"/>
            </w:pPr>
            <w:r>
              <w:t>No</w:t>
            </w:r>
          </w:p>
        </w:tc>
      </w:tr>
      <w:tr w:rsidR="003C6EB8" w14:paraId="02968635" w14:textId="77777777" w:rsidTr="00DF7FA0">
        <w:tc>
          <w:tcPr>
            <w:tcW w:w="1258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29A1C97" w14:textId="27C10ED9" w:rsidR="003C6EB8" w:rsidRPr="00244524" w:rsidRDefault="003C6EB8" w:rsidP="003C6EB8">
            <w:pPr>
              <w:rPr>
                <w:b/>
                <w:bCs/>
              </w:rPr>
            </w:pPr>
            <w:r w:rsidRPr="00DF7FA0">
              <w:rPr>
                <w:b/>
                <w:bCs/>
                <w:highlight w:val="lightGray"/>
              </w:rPr>
              <w:t>Course Description</w:t>
            </w:r>
            <w:r w:rsidR="00DF7FA0">
              <w:rPr>
                <w:b/>
                <w:bCs/>
                <w:highlight w:val="lightGray"/>
              </w:rPr>
              <w:t>(s)</w:t>
            </w:r>
            <w:r w:rsidRPr="00DF7FA0">
              <w:rPr>
                <w:b/>
                <w:bCs/>
                <w:highlight w:val="lightGray"/>
              </w:rPr>
              <w:t>:</w:t>
            </w:r>
            <w:r w:rsidRPr="00244524">
              <w:rPr>
                <w:b/>
                <w:bCs/>
              </w:rPr>
              <w:t xml:space="preserve"> </w:t>
            </w:r>
          </w:p>
          <w:p w14:paraId="0266E1F4" w14:textId="0525974E" w:rsidR="003C6EB8" w:rsidRPr="00244524" w:rsidRDefault="003C6EB8" w:rsidP="003C6EB8"/>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3FF70563" w14:textId="77777777" w:rsidR="003C6EB8" w:rsidRDefault="003C6EB8" w:rsidP="003C6EB8"/>
        </w:tc>
      </w:tr>
      <w:tr w:rsidR="003C6EB8" w14:paraId="31628FC5"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31A1E1A" w14:textId="6159EB2F" w:rsidR="003C6EB8" w:rsidRPr="00027003" w:rsidRDefault="00470796" w:rsidP="00027003">
            <w:pPr>
              <w:jc w:val="center"/>
              <w:rPr>
                <w:b/>
                <w:bCs/>
              </w:rPr>
            </w:pPr>
            <w:r>
              <w:rPr>
                <w:b/>
                <w:bCs/>
              </w:rPr>
              <w:t>III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C019194" w14:textId="4720B8C6" w:rsidR="003C6EB8" w:rsidRPr="000D3A22" w:rsidRDefault="0024240D" w:rsidP="005C6823">
            <w:pPr>
              <w:jc w:val="center"/>
              <w:rPr>
                <w:b/>
                <w:bCs/>
              </w:rPr>
            </w:pPr>
            <w:r>
              <w:rPr>
                <w:b/>
                <w:bCs/>
              </w:rPr>
              <w:t xml:space="preserve">7. Integration of Concepts </w:t>
            </w:r>
          </w:p>
        </w:tc>
        <w:tc>
          <w:tcPr>
            <w:tcW w:w="11292" w:type="dxa"/>
            <w:gridSpan w:val="7"/>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0F991FD" w14:textId="523A07C2" w:rsidR="003C6EB8" w:rsidRDefault="007914D1" w:rsidP="003C6EB8">
            <w:r>
              <w:t>Candidates must demonstrate an understanding of the integration of themes and concepts in physical education and the interrelationships between physical education and other subject areas in order to create effective learning environments and experiences that provide students with opportunities to achieve the goals contained in the Challenge Standards for Student Success: Physical Education (1998).</w:t>
            </w:r>
          </w:p>
        </w:tc>
      </w:tr>
      <w:tr w:rsidR="00731B88" w14:paraId="5ECF4142" w14:textId="77777777" w:rsidTr="00DF7FA0">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DDD9C1C" w14:textId="1F818E98" w:rsidR="003C6EB8" w:rsidRPr="00157767" w:rsidRDefault="003C6EB8" w:rsidP="003C6EB8">
            <w:pPr>
              <w:rPr>
                <w:b/>
                <w:bCs/>
                <w:u w:val="single"/>
              </w:rPr>
            </w:pPr>
            <w:r w:rsidRPr="00DF22EE">
              <w:rPr>
                <w:b/>
                <w:bCs/>
              </w:rPr>
              <w:t>Course</w:t>
            </w:r>
            <w:r>
              <w:rPr>
                <w:b/>
                <w:bCs/>
              </w:rPr>
              <w:t xml:space="preserve"> Alpha(s) &amp; Number(s)</w:t>
            </w:r>
          </w:p>
        </w:tc>
        <w:tc>
          <w:tcPr>
            <w:tcW w:w="360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9BA97F1" w14:textId="12B1EBF0" w:rsidR="003C6EB8" w:rsidRPr="00157767" w:rsidRDefault="003C6EB8" w:rsidP="003C6EB8">
            <w:pPr>
              <w:rPr>
                <w:b/>
                <w:bCs/>
                <w:u w:val="single"/>
              </w:rPr>
            </w:pPr>
            <w:r>
              <w:rPr>
                <w:b/>
                <w:bCs/>
              </w:rPr>
              <w:t>Course Titles(s)</w:t>
            </w:r>
          </w:p>
        </w:tc>
        <w:tc>
          <w:tcPr>
            <w:tcW w:w="33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663D41C" w14:textId="14A1F504" w:rsidR="003C6EB8" w:rsidRPr="00157767" w:rsidRDefault="003C6EB8" w:rsidP="003C6EB8">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ECD3507" w14:textId="6368FF9C" w:rsidR="003C6EB8" w:rsidRPr="00157767" w:rsidRDefault="003C6EB8" w:rsidP="003C6EB8">
            <w:pPr>
              <w:rPr>
                <w:b/>
                <w:bCs/>
                <w:u w:val="single"/>
              </w:rPr>
            </w:pPr>
            <w:r>
              <w:rPr>
                <w:b/>
                <w:bCs/>
              </w:rPr>
              <w:t>Catalog Link</w:t>
            </w:r>
            <w:r w:rsidR="00DF7FA0">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71F8D2F" w14:textId="5E4A27A0" w:rsidR="003C6EB8" w:rsidRPr="00157767" w:rsidRDefault="003C6EB8" w:rsidP="003C6EB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078367D" w14:textId="64AA5C9D" w:rsidR="003C6EB8" w:rsidRDefault="003C6EB8" w:rsidP="003C6EB8">
            <w:r>
              <w:rPr>
                <w:b/>
                <w:bCs/>
              </w:rPr>
              <w:t>Meets Domain (OSS only)</w:t>
            </w:r>
          </w:p>
        </w:tc>
      </w:tr>
      <w:tr w:rsidR="003C4879" w14:paraId="1DB2BDB7" w14:textId="77777777" w:rsidTr="00DF7FA0">
        <w:trPr>
          <w:trHeight w:val="279"/>
        </w:trPr>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51735A" w14:textId="77777777" w:rsidR="003C4879" w:rsidRDefault="003C4879" w:rsidP="003C4879"/>
          <w:p w14:paraId="20533782" w14:textId="51AA3F76" w:rsidR="00027003" w:rsidRDefault="00027003" w:rsidP="003C4879"/>
        </w:tc>
        <w:tc>
          <w:tcPr>
            <w:tcW w:w="360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67933F" w14:textId="77777777" w:rsidR="003C4879" w:rsidRDefault="003C4879" w:rsidP="003C4879"/>
        </w:tc>
        <w:tc>
          <w:tcPr>
            <w:tcW w:w="333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88C97B" w14:textId="77777777" w:rsidR="003C4879" w:rsidRDefault="003C4879" w:rsidP="003C4879"/>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60B625" w14:textId="0E152636" w:rsidR="003C4879" w:rsidRDefault="003C4879" w:rsidP="003C4879"/>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388BC0" w14:textId="77777777" w:rsidR="003C4879" w:rsidRDefault="003C4879" w:rsidP="003C4879"/>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654AD26D" w14:textId="77777777" w:rsidR="003C4879" w:rsidRDefault="003C4879" w:rsidP="003C4879">
            <w:pPr>
              <w:spacing w:line="360" w:lineRule="auto"/>
              <w:jc w:val="center"/>
            </w:pPr>
            <w:r>
              <w:t>Yes</w:t>
            </w:r>
          </w:p>
          <w:p w14:paraId="52623C5E" w14:textId="027798D6" w:rsidR="003C4879" w:rsidRDefault="003C4879" w:rsidP="003C4879">
            <w:pPr>
              <w:jc w:val="center"/>
            </w:pPr>
            <w:r>
              <w:t>No</w:t>
            </w:r>
          </w:p>
        </w:tc>
      </w:tr>
      <w:tr w:rsidR="003C4879" w14:paraId="6B43DE37" w14:textId="77777777" w:rsidTr="00DF7FA0">
        <w:tc>
          <w:tcPr>
            <w:tcW w:w="1258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2BD0293" w14:textId="6539AE7A" w:rsidR="003C4879" w:rsidRPr="00DF7FA0" w:rsidRDefault="003C4879" w:rsidP="003C4879">
            <w:pPr>
              <w:rPr>
                <w:b/>
                <w:bCs/>
                <w:highlight w:val="lightGray"/>
              </w:rPr>
            </w:pPr>
            <w:r w:rsidRPr="00DF7FA0">
              <w:rPr>
                <w:b/>
                <w:bCs/>
                <w:highlight w:val="lightGray"/>
              </w:rPr>
              <w:t>Course Description</w:t>
            </w:r>
            <w:r w:rsidR="00DF7FA0">
              <w:rPr>
                <w:b/>
                <w:bCs/>
                <w:highlight w:val="lightGray"/>
              </w:rPr>
              <w:t>(s)</w:t>
            </w:r>
            <w:r w:rsidRPr="00DF7FA0">
              <w:rPr>
                <w:b/>
                <w:bCs/>
                <w:highlight w:val="lightGray"/>
              </w:rPr>
              <w:t xml:space="preserve">: </w:t>
            </w:r>
          </w:p>
          <w:p w14:paraId="0398EAA9" w14:textId="4DA9CAF9" w:rsidR="003C4879" w:rsidRPr="00DF7FA0" w:rsidRDefault="003C4879" w:rsidP="003C4879">
            <w:pPr>
              <w:rPr>
                <w:highlight w:val="lightGray"/>
              </w:rPr>
            </w:pPr>
          </w:p>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1C6F0C9F" w14:textId="77777777" w:rsidR="003C4879" w:rsidRDefault="003C4879" w:rsidP="003C4879"/>
        </w:tc>
      </w:tr>
    </w:tbl>
    <w:p w14:paraId="090F0589" w14:textId="77777777" w:rsidR="00DF22EE" w:rsidRDefault="00DF22EE"/>
    <w:p w14:paraId="2181A28D" w14:textId="77777777" w:rsidR="00470796" w:rsidRDefault="00470796"/>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DF7FA0">
        <w:tc>
          <w:tcPr>
            <w:tcW w:w="14385"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p w14:paraId="7A7C6ACC"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III met through coursework: Yes   No </w:t>
            </w:r>
          </w:p>
        </w:tc>
      </w:tr>
      <w:tr w:rsidR="005F7ACC" w:rsidRPr="005F7ACC" w14:paraId="251E5AE8" w14:textId="77777777" w:rsidTr="00DF7FA0">
        <w:tc>
          <w:tcPr>
            <w:tcW w:w="14385" w:type="dxa"/>
            <w:tcBorders>
              <w:top w:val="nil"/>
              <w:left w:val="single" w:sz="6" w:space="0" w:color="auto"/>
              <w:bottom w:val="single" w:sz="6" w:space="0" w:color="auto"/>
              <w:right w:val="single" w:sz="6" w:space="0" w:color="auto"/>
            </w:tcBorders>
            <w:shd w:val="clear" w:color="auto" w:fill="AEAAAA" w:themeFill="background2" w:themeFillShade="BF"/>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rsidP="00DF7FA0"/>
    <w:sectPr w:rsidR="005F7ACC" w:rsidSect="00433C80">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741C" w14:textId="77777777" w:rsidR="00433C80" w:rsidRDefault="00433C80" w:rsidP="00433C80">
      <w:pPr>
        <w:spacing w:after="0" w:line="240" w:lineRule="auto"/>
      </w:pPr>
      <w:r>
        <w:separator/>
      </w:r>
    </w:p>
  </w:endnote>
  <w:endnote w:type="continuationSeparator" w:id="0">
    <w:p w14:paraId="0C73055C" w14:textId="77777777" w:rsidR="00433C80" w:rsidRDefault="00433C80" w:rsidP="0043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9DB2" w14:textId="77777777" w:rsidR="00433C80" w:rsidRDefault="00433C80" w:rsidP="00433C80">
      <w:pPr>
        <w:spacing w:after="0" w:line="240" w:lineRule="auto"/>
      </w:pPr>
      <w:r>
        <w:separator/>
      </w:r>
    </w:p>
  </w:footnote>
  <w:footnote w:type="continuationSeparator" w:id="0">
    <w:p w14:paraId="7F1FCDDF" w14:textId="77777777" w:rsidR="00433C80" w:rsidRDefault="00433C80" w:rsidP="00433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D3C3" w14:textId="218FAEE0" w:rsidR="00433C80" w:rsidRDefault="00433C80" w:rsidP="00433C80">
    <w:pPr>
      <w:pStyle w:val="Header"/>
      <w:jc w:val="right"/>
    </w:pPr>
    <w:r>
      <w:rPr>
        <w:noProof/>
      </w:rPr>
      <w:drawing>
        <wp:inline distT="0" distB="0" distL="0" distR="0" wp14:anchorId="20349B39" wp14:editId="0922CD2B">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27003"/>
    <w:rsid w:val="00036F67"/>
    <w:rsid w:val="000961C9"/>
    <w:rsid w:val="000D3A22"/>
    <w:rsid w:val="000E2BFE"/>
    <w:rsid w:val="000F1DA3"/>
    <w:rsid w:val="0010010D"/>
    <w:rsid w:val="00132397"/>
    <w:rsid w:val="00157767"/>
    <w:rsid w:val="00160913"/>
    <w:rsid w:val="00160948"/>
    <w:rsid w:val="001827F3"/>
    <w:rsid w:val="00192336"/>
    <w:rsid w:val="00193A83"/>
    <w:rsid w:val="00194F3C"/>
    <w:rsid w:val="00213F7E"/>
    <w:rsid w:val="00222536"/>
    <w:rsid w:val="0022467A"/>
    <w:rsid w:val="0024240D"/>
    <w:rsid w:val="00244524"/>
    <w:rsid w:val="00247992"/>
    <w:rsid w:val="002600DB"/>
    <w:rsid w:val="00262901"/>
    <w:rsid w:val="00274515"/>
    <w:rsid w:val="002C2E52"/>
    <w:rsid w:val="002C366B"/>
    <w:rsid w:val="002C79B2"/>
    <w:rsid w:val="002D0862"/>
    <w:rsid w:val="002E6843"/>
    <w:rsid w:val="00310758"/>
    <w:rsid w:val="00363C58"/>
    <w:rsid w:val="00372C82"/>
    <w:rsid w:val="003C4879"/>
    <w:rsid w:val="003C6EB8"/>
    <w:rsid w:val="003F1982"/>
    <w:rsid w:val="003F6D5E"/>
    <w:rsid w:val="00427646"/>
    <w:rsid w:val="00433C80"/>
    <w:rsid w:val="00446CBE"/>
    <w:rsid w:val="004565AE"/>
    <w:rsid w:val="00470796"/>
    <w:rsid w:val="00470EC1"/>
    <w:rsid w:val="00481679"/>
    <w:rsid w:val="004901ED"/>
    <w:rsid w:val="004A1976"/>
    <w:rsid w:val="004A6363"/>
    <w:rsid w:val="004E0A81"/>
    <w:rsid w:val="004E3762"/>
    <w:rsid w:val="004F4E92"/>
    <w:rsid w:val="004F794F"/>
    <w:rsid w:val="0050694B"/>
    <w:rsid w:val="0053350C"/>
    <w:rsid w:val="00536597"/>
    <w:rsid w:val="00542131"/>
    <w:rsid w:val="00585B61"/>
    <w:rsid w:val="00591EA1"/>
    <w:rsid w:val="005A1AD4"/>
    <w:rsid w:val="005C6823"/>
    <w:rsid w:val="005F7ACC"/>
    <w:rsid w:val="006032A2"/>
    <w:rsid w:val="006101ED"/>
    <w:rsid w:val="0061235D"/>
    <w:rsid w:val="00654636"/>
    <w:rsid w:val="00657B64"/>
    <w:rsid w:val="006802CB"/>
    <w:rsid w:val="006A42A3"/>
    <w:rsid w:val="006C6DA7"/>
    <w:rsid w:val="007142EF"/>
    <w:rsid w:val="00715C75"/>
    <w:rsid w:val="00715EB6"/>
    <w:rsid w:val="00731B88"/>
    <w:rsid w:val="0075369A"/>
    <w:rsid w:val="007914D1"/>
    <w:rsid w:val="007D2B49"/>
    <w:rsid w:val="007E1012"/>
    <w:rsid w:val="007E5C3E"/>
    <w:rsid w:val="008033A2"/>
    <w:rsid w:val="008957D0"/>
    <w:rsid w:val="00896086"/>
    <w:rsid w:val="008A17A1"/>
    <w:rsid w:val="008A6E92"/>
    <w:rsid w:val="008C662A"/>
    <w:rsid w:val="00925A65"/>
    <w:rsid w:val="0093398E"/>
    <w:rsid w:val="00962534"/>
    <w:rsid w:val="009764FF"/>
    <w:rsid w:val="00986879"/>
    <w:rsid w:val="009977CB"/>
    <w:rsid w:val="009B7234"/>
    <w:rsid w:val="009D287D"/>
    <w:rsid w:val="00A040A6"/>
    <w:rsid w:val="00A3616D"/>
    <w:rsid w:val="00A57289"/>
    <w:rsid w:val="00A70AC6"/>
    <w:rsid w:val="00A72111"/>
    <w:rsid w:val="00AB295B"/>
    <w:rsid w:val="00AD0E13"/>
    <w:rsid w:val="00AD68A9"/>
    <w:rsid w:val="00B15196"/>
    <w:rsid w:val="00B57B42"/>
    <w:rsid w:val="00B706DE"/>
    <w:rsid w:val="00BA6ACC"/>
    <w:rsid w:val="00BC6191"/>
    <w:rsid w:val="00BE3A1A"/>
    <w:rsid w:val="00BE546C"/>
    <w:rsid w:val="00C215D7"/>
    <w:rsid w:val="00C3216E"/>
    <w:rsid w:val="00C452FA"/>
    <w:rsid w:val="00C64339"/>
    <w:rsid w:val="00C7481A"/>
    <w:rsid w:val="00CC264A"/>
    <w:rsid w:val="00CC7B2D"/>
    <w:rsid w:val="00D00250"/>
    <w:rsid w:val="00D1179B"/>
    <w:rsid w:val="00D57EA1"/>
    <w:rsid w:val="00D770F9"/>
    <w:rsid w:val="00D8378E"/>
    <w:rsid w:val="00D91FF6"/>
    <w:rsid w:val="00D93AC2"/>
    <w:rsid w:val="00DB3C9A"/>
    <w:rsid w:val="00DB5EE3"/>
    <w:rsid w:val="00DC7DBC"/>
    <w:rsid w:val="00DE2CA5"/>
    <w:rsid w:val="00DF22EE"/>
    <w:rsid w:val="00DF4351"/>
    <w:rsid w:val="00DF7FA0"/>
    <w:rsid w:val="00E006AA"/>
    <w:rsid w:val="00E14058"/>
    <w:rsid w:val="00E723FE"/>
    <w:rsid w:val="00EE4FF5"/>
    <w:rsid w:val="00EF5963"/>
    <w:rsid w:val="00F05E62"/>
    <w:rsid w:val="00F169DA"/>
    <w:rsid w:val="00F3065E"/>
    <w:rsid w:val="00F53DA8"/>
    <w:rsid w:val="00F72339"/>
    <w:rsid w:val="00F84A03"/>
    <w:rsid w:val="00F86B37"/>
    <w:rsid w:val="00FA3537"/>
    <w:rsid w:val="00FA65ED"/>
    <w:rsid w:val="00FC17BB"/>
    <w:rsid w:val="00FC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433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80"/>
  </w:style>
  <w:style w:type="paragraph" w:styleId="Footer">
    <w:name w:val="footer"/>
    <w:basedOn w:val="Normal"/>
    <w:link w:val="FooterChar"/>
    <w:uiPriority w:val="99"/>
    <w:unhideWhenUsed/>
    <w:rsid w:val="00433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D37A5-9BEB-4FFF-9D01-9221A5B42AE4}">
  <ds:schemaRefs>
    <ds:schemaRef ds:uri="2c9e476d-765c-4eb1-8ec6-2160c82e20c9"/>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89ca1d0b-9edb-49a0-bfc4-5643e184753b"/>
  </ds:schemaRefs>
</ds:datastoreItem>
</file>

<file path=customXml/itemProps2.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3.xml><?xml version="1.0" encoding="utf-8"?>
<ds:datastoreItem xmlns:ds="http://schemas.openxmlformats.org/officeDocument/2006/customXml" ds:itemID="{9B09B0B6-794A-46F5-8CB3-767F11CF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A103E-85DA-4DA7-84C7-423CA311B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15</cp:revision>
  <cp:lastPrinted>2022-02-11T22:00:00Z</cp:lastPrinted>
  <dcterms:created xsi:type="dcterms:W3CDTF">2022-04-19T20:55:00Z</dcterms:created>
  <dcterms:modified xsi:type="dcterms:W3CDTF">2023-02-04T01:28:00Z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